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bidi w:val="0"/>
        <w:spacing w:line="276" w:lineRule="auto"/>
        <w:ind w:left="0" w:right="0" w:firstLine="0"/>
        <w:jc w:val="left"/>
        <w:rPr>
          <w:rFonts w:ascii="Source Sans Pro Light" w:cs="Source Sans Pro Light" w:hAnsi="Source Sans Pro Light" w:eastAsia="Source Sans Pro Light"/>
          <w:b w:val="1"/>
          <w:bCs w:val="1"/>
          <w:outline w:val="0"/>
          <w:color w:val="21252b"/>
          <w:sz w:val="24"/>
          <w:szCs w:val="24"/>
          <w:u w:color="21252b"/>
          <w:shd w:val="clear" w:color="auto" w:fill="4cc55b"/>
          <w:rtl w:val="0"/>
          <w14:textFill>
            <w14:solidFill>
              <w14:srgbClr w14:val="21252B"/>
            </w14:solidFill>
          </w14:textFill>
        </w:rPr>
      </w:pPr>
      <w:r>
        <w:rPr>
          <w:rFonts w:ascii="Source Sans Pro Regular" w:hAnsi="Source Sans Pro Regular"/>
          <w:outline w:val="0"/>
          <w:color w:val="21252b"/>
          <w:sz w:val="36"/>
          <w:szCs w:val="36"/>
          <w:u w:color="21252b"/>
          <w:rtl w:val="0"/>
          <w:lang w:val="de-DE"/>
          <w14:textFill>
            <w14:solidFill>
              <w14:srgbClr w14:val="21252B"/>
            </w14:solidFill>
          </w14:textFill>
        </w:rPr>
        <w:t>STANDAARD ALGEMENE VOORWAARDEN</w:t>
      </w:r>
      <w:r>
        <w:rPr>
          <w:rFonts w:ascii="Source Sans Pro Light" w:cs="Source Sans Pro Light" w:hAnsi="Source Sans Pro Light" w:eastAsia="Source Sans Pro Light"/>
          <w:b w:val="1"/>
          <w:bCs w:val="1"/>
          <w:outline w:val="0"/>
          <w:color w:val="21252b"/>
          <w:sz w:val="24"/>
          <w:szCs w:val="24"/>
          <w:u w:color="21252b"/>
          <w:rtl w:val="0"/>
          <w14:textFill>
            <w14:solidFill>
              <w14:srgbClr w14:val="21252B"/>
            </w14:solidFill>
          </w14:textFill>
        </w:rPr>
        <w:br w:type="textWrapping"/>
      </w:r>
      <w:r>
        <w:rPr>
          <w:rFonts w:ascii="Source Sans Pro Bold" w:hAnsi="Source Sans Pro Bold"/>
          <w:outline w:val="0"/>
          <w:color w:val="21252b"/>
          <w:sz w:val="24"/>
          <w:szCs w:val="24"/>
          <w:u w:color="21252b"/>
          <w:rtl w:val="0"/>
          <w:lang w:val="nl-NL"/>
          <w14:textFill>
            <w14:solidFill>
              <w14:srgbClr w14:val="21252B"/>
            </w14:solidFill>
          </w14:textFill>
        </w:rPr>
        <w:t>Algemene Voorwaarden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Inhoudsopgave:</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de-DE"/>
          <w14:textFill>
            <w14:solidFill>
              <w14:srgbClr w14:val="21252B"/>
            </w14:solidFill>
          </w14:textFill>
        </w:rPr>
        <w:t>Artikel   1 - Definities</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2 - Identiteit van de ondernemer</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3 - Toepasselijkheid</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4 - Het aanbod</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5 - De overeenkomst</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de-DE"/>
          <w14:textFill>
            <w14:solidFill>
              <w14:srgbClr w14:val="21252B"/>
            </w14:solidFill>
          </w14:textFill>
        </w:rPr>
        <w:t>Artikel   6 - Herroepingsrecht</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7 - Kosten in geval van herroeping</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8 - Uitsluiting herroepingsrecht</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9 - De prijs</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10 - Conformiteit en garantie</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11 - Levering en uitvoering</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12 - Duurtransacties: duur, opzegging en verlenging</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de-DE"/>
          <w14:textFill>
            <w14:solidFill>
              <w14:srgbClr w14:val="21252B"/>
            </w14:solidFill>
          </w14:textFill>
        </w:rPr>
        <w:t>Artikel 13 - Betaling</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de-DE"/>
          <w14:textFill>
            <w14:solidFill>
              <w14:srgbClr w14:val="21252B"/>
            </w14:solidFill>
          </w14:textFill>
        </w:rPr>
        <w:t>Artikel 14 - Klachtenregeling</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de-DE"/>
          <w14:textFill>
            <w14:solidFill>
              <w14:srgbClr w14:val="21252B"/>
            </w14:solidFill>
          </w14:textFill>
        </w:rPr>
        <w:t>Artikel 15 - Geschillen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Artikel 16 - Aanvullende of afwijkende bepalingen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de-DE"/>
          <w14:textFill>
            <w14:solidFill>
              <w14:srgbClr w14:val="21252B"/>
            </w14:solidFill>
          </w14:textFill>
        </w:rPr>
        <w:t>Artikel 1 - Definities</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 deze voorwaarden wordt verstaan onder:</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Bedenktijd: de termijn waarbinnen de consument gebruik kan maken van zijn herroepingsrecht;</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Consument: de natuurlijke persoon die niet handelt in de uitoefening van beroep of bedrijf en een overeenkomst op afstand aangaat met de ondernemer;</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Dag: kalenderdag;</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Duurtransactie: een overeenkomst op afstand met betrekking tot een reeks van producten en/of diensten, waarvan de leverings- en/of afnameverplichting in de tijd is gespreid;</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Duurzame gegevensdrager: elk middel dat de consument of ondernemer in staat stelt om informatie die aan hem persoonlijk is gericht, op te slaan op een manier die toekomstige raadpleging en ongewijzigde reproductie van de opgeslagen informatie mogelijk maakt.</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Herroepingsrecht: de mogelijkheid voor de consument om binnen de bedenktijd af te zien van de overeenkomst op afstand;</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Modelformulier: het modelformulier voor herroeping die de ondernemer ter beschikking stelt die een consument kan invullen wanneer hij gebruik wil maken van zijn herroepingsrecht. </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Ondernemer: de natuurlijke of rechtspersoon die producten en/of diensten op afstand aan consumenten aanbiedt;</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Overeenkomst op afstand: een overeenkomst waarbij in het kader van een door de ondernemer georganiseerd systeem voor verkoop op afstand van producten en/of diensten, tot en met het sluiten van de overeenkomst uitsluitend gebruik gemaakt wordt van </w:t>
      </w:r>
      <w:r>
        <w:rPr>
          <w:rFonts w:ascii="Source Sans Pro Light" w:hAnsi="Source Sans Pro Light" w:hint="default"/>
          <w:outline w:val="0"/>
          <w:color w:val="21252b"/>
          <w:sz w:val="24"/>
          <w:szCs w:val="24"/>
          <w:u w:color="21252b"/>
          <w:rtl w:val="0"/>
          <w:lang w:val="nl-NL"/>
          <w14:textFill>
            <w14:solidFill>
              <w14:srgbClr w14:val="21252B"/>
            </w14:solidFill>
          </w14:textFill>
        </w:rPr>
        <w:t>éé</w:t>
      </w:r>
      <w:r>
        <w:rPr>
          <w:rFonts w:ascii="Source Sans Pro Light" w:hAnsi="Source Sans Pro Light"/>
          <w:outline w:val="0"/>
          <w:color w:val="21252b"/>
          <w:sz w:val="24"/>
          <w:szCs w:val="24"/>
          <w:u w:color="21252b"/>
          <w:rtl w:val="0"/>
          <w:lang w:val="nl-NL"/>
          <w14:textFill>
            <w14:solidFill>
              <w14:srgbClr w14:val="21252B"/>
            </w14:solidFill>
          </w14:textFill>
        </w:rPr>
        <w:t>n of meer technieken voor communicatie op afstand;</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Techniek voor communicatie op afstand: middel dat kan worden gebruikt voor het sluiten van een overeenkomst, zonder dat consument en ondernemer gelijktijdig in dezelfde ruimte zijn samengekomen.</w:t>
      </w:r>
    </w:p>
    <w:p>
      <w:pPr>
        <w:pStyle w:val="Hoofdtekst"/>
        <w:numPr>
          <w:ilvl w:val="0"/>
          <w:numId w:val="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Algemene Voorwaarden:de onderhavige Algemene Voorwaarden van de ondernemer.</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Artikel 2 - Identiteit van de ondernemer</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Naam ondernemer: </w:t>
      </w:r>
      <w:r>
        <w:rPr>
          <w:rFonts w:ascii="Source Sans Pro Light" w:hAnsi="Source Sans Pro Light"/>
          <w:outline w:val="0"/>
          <w:color w:val="21252b"/>
          <w:sz w:val="24"/>
          <w:szCs w:val="24"/>
          <w:u w:color="21252b"/>
          <w:shd w:val="clear" w:color="auto" w:fill="4cc55b"/>
          <w:rtl w:val="0"/>
          <w:lang w:val="en-US"/>
          <w14:textFill>
            <w14:solidFill>
              <w14:srgbClr w14:val="21252B"/>
            </w14:solidFill>
          </w14:textFill>
        </w:rPr>
        <w:t>[INVULLEN]</w:t>
      </w:r>
      <w:r>
        <w:rPr>
          <w:rFonts w:ascii="Source Sans Pro Light" w:hAnsi="Source Sans Pro Light"/>
          <w:outline w:val="0"/>
          <w:color w:val="21252b"/>
          <w:sz w:val="24"/>
          <w:szCs w:val="24"/>
          <w:u w:color="21252b"/>
          <w:rtl w:val="0"/>
          <w:lang w:val="nl-NL"/>
          <w14:textFill>
            <w14:solidFill>
              <w14:srgbClr w14:val="21252B"/>
            </w14:solidFill>
          </w14:textFill>
        </w:rPr>
        <w:t xml:space="preserve"> (statutaire naam, eventueel aangevuld met handelsnaam)</w:t>
      </w:r>
      <w:r>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br w:type="textWrapping"/>
      </w:r>
      <w:r>
        <w:rPr>
          <w:rFonts w:ascii="Source Sans Pro Light" w:hAnsi="Source Sans Pro Light"/>
          <w:outline w:val="0"/>
          <w:color w:val="21252b"/>
          <w:sz w:val="24"/>
          <w:szCs w:val="24"/>
          <w:u w:color="21252b"/>
          <w:rtl w:val="0"/>
          <w:lang w:val="nl-NL"/>
          <w14:textFill>
            <w14:solidFill>
              <w14:srgbClr w14:val="21252B"/>
            </w14:solidFill>
          </w14:textFill>
        </w:rPr>
        <w:t>Vestigingsadres:</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Bezoekadres: </w:t>
      </w:r>
      <w:r>
        <w:rPr>
          <w:rFonts w:ascii="Source Sans Pro Light" w:hAnsi="Source Sans Pro Light"/>
          <w:outline w:val="0"/>
          <w:color w:val="21252b"/>
          <w:sz w:val="24"/>
          <w:szCs w:val="24"/>
          <w:u w:color="21252b"/>
          <w:shd w:val="clear" w:color="auto" w:fill="4cc55b"/>
          <w:rtl w:val="0"/>
          <w:lang w:val="en-US"/>
          <w14:textFill>
            <w14:solidFill>
              <w14:srgbClr w14:val="21252B"/>
            </w14:solidFill>
          </w14:textFill>
        </w:rPr>
        <w:t>[INVULLEN]</w:t>
      </w:r>
      <w:r>
        <w:rPr>
          <w:rFonts w:ascii="Source Sans Pro Light" w:hAnsi="Source Sans Pro Light"/>
          <w:outline w:val="0"/>
          <w:color w:val="21252b"/>
          <w:sz w:val="24"/>
          <w:szCs w:val="24"/>
          <w:u w:color="21252b"/>
          <w:rtl w:val="0"/>
          <w:lang w:val="nl-NL"/>
          <w14:textFill>
            <w14:solidFill>
              <w14:srgbClr w14:val="21252B"/>
            </w14:solidFill>
          </w14:textFill>
        </w:rPr>
        <w:t xml:space="preserve"> (indien dit afwijkt van het vestigingsadres)</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Telefoonnummer: </w:t>
      </w:r>
      <w:r>
        <w:rPr>
          <w:rFonts w:ascii="Source Sans Pro Light" w:hAnsi="Source Sans Pro Light"/>
          <w:outline w:val="0"/>
          <w:color w:val="21252b"/>
          <w:sz w:val="24"/>
          <w:szCs w:val="24"/>
          <w:u w:color="21252b"/>
          <w:shd w:val="clear" w:color="auto" w:fill="4cc55b"/>
          <w:rtl w:val="0"/>
          <w:lang w:val="en-US"/>
          <w14:textFill>
            <w14:solidFill>
              <w14:srgbClr w14:val="21252B"/>
            </w14:solidFill>
          </w14:textFill>
        </w:rPr>
        <w:t>[INVULLEN]</w:t>
      </w:r>
      <w:r>
        <w:rPr>
          <w:rFonts w:ascii="Source Sans Pro Light" w:hAnsi="Source Sans Pro Light"/>
          <w:outline w:val="0"/>
          <w:color w:val="21252b"/>
          <w:sz w:val="24"/>
          <w:szCs w:val="24"/>
          <w:u w:color="21252b"/>
          <w:rtl w:val="0"/>
          <w:lang w:val="nl-NL"/>
          <w14:textFill>
            <w14:solidFill>
              <w14:srgbClr w14:val="21252B"/>
            </w14:solidFill>
          </w14:textFill>
        </w:rPr>
        <w:t xml:space="preserve"> (en tijdstip(pen) waarop de ondernemer telefonisch te bereiken is)]:</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E-mailadres: </w:t>
      </w:r>
      <w:r>
        <w:rPr>
          <w:rFonts w:ascii="Source Sans Pro Light" w:hAnsi="Source Sans Pro Light"/>
          <w:outline w:val="0"/>
          <w:color w:val="21252b"/>
          <w:sz w:val="24"/>
          <w:szCs w:val="24"/>
          <w:u w:color="21252b"/>
          <w:shd w:val="clear" w:color="auto" w:fill="4cc55b"/>
          <w:rtl w:val="0"/>
          <w:lang w:val="en-US"/>
          <w14:textFill>
            <w14:solidFill>
              <w14:srgbClr w14:val="21252B"/>
            </w14:solidFill>
          </w14:textFill>
        </w:rPr>
        <w:t>[INVULLEN]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KvK-nummer: </w:t>
      </w:r>
      <w:r>
        <w:rPr>
          <w:rFonts w:ascii="Source Sans Pro Light" w:hAnsi="Source Sans Pro Light"/>
          <w:outline w:val="0"/>
          <w:color w:val="21252b"/>
          <w:sz w:val="24"/>
          <w:szCs w:val="24"/>
          <w:u w:color="21252b"/>
          <w:shd w:val="clear" w:color="auto" w:fill="4cc55b"/>
          <w:rtl w:val="0"/>
          <w:lang w:val="en-US"/>
          <w14:textFill>
            <w14:solidFill>
              <w14:srgbClr w14:val="21252B"/>
            </w14:solidFill>
          </w14:textFill>
        </w:rPr>
        <w:t>[INVULLEN]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Btw-identificatienummer: </w:t>
      </w:r>
      <w:r>
        <w:rPr>
          <w:rFonts w:ascii="Source Sans Pro Light" w:hAnsi="Source Sans Pro Light"/>
          <w:outline w:val="0"/>
          <w:color w:val="21252b"/>
          <w:sz w:val="24"/>
          <w:szCs w:val="24"/>
          <w:u w:color="21252b"/>
          <w:shd w:val="clear" w:color="auto" w:fill="4cc55b"/>
          <w:rtl w:val="0"/>
          <w:lang w:val="en-US"/>
          <w14:textFill>
            <w14:solidFill>
              <w14:srgbClr w14:val="21252B"/>
            </w14:solidFill>
          </w14:textFill>
        </w:rPr>
        <w:t>[INVULLEN]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 xml:space="preserve">Artikel 3 - Toepasselijkheid </w:t>
      </w:r>
    </w:p>
    <w:p>
      <w:pPr>
        <w:pStyle w:val="Hoofdtekst"/>
        <w:numPr>
          <w:ilvl w:val="0"/>
          <w:numId w:val="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Deze Algemene Voorwaarden zijn van toepassing op elk aanbod van de ondernemer en op elke tot stand gekomen overeenkomst op afstand en bestellingen tussen ondernemer en consument.</w:t>
      </w:r>
    </w:p>
    <w:p>
      <w:pPr>
        <w:pStyle w:val="Hoofdtekst"/>
        <w:numPr>
          <w:ilvl w:val="0"/>
          <w:numId w:val="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pPr>
        <w:pStyle w:val="Hoofdtekst"/>
        <w:numPr>
          <w:ilvl w:val="0"/>
          <w:numId w:val="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pPr>
        <w:pStyle w:val="Hoofdtekst"/>
        <w:numPr>
          <w:ilvl w:val="0"/>
          <w:numId w:val="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pPr>
        <w:pStyle w:val="Hoofdtekst"/>
        <w:numPr>
          <w:ilvl w:val="0"/>
          <w:numId w:val="4"/>
        </w:numPr>
        <w:spacing w:line="276" w:lineRule="auto"/>
        <w:jc w:val="left"/>
        <w:rPr>
          <w:rFonts w:ascii="Source Sans Pro Light" w:hAnsi="Source Sans Pro Light"/>
          <w:outline w:val="0"/>
          <w:color w:val="21252b"/>
          <w:sz w:val="24"/>
          <w:szCs w:val="24"/>
          <w:u w:color="000000"/>
          <w:lang w:val="de-DE"/>
          <w14:textFill>
            <w14:solidFill>
              <w14:srgbClr w14:val="21252B"/>
            </w14:solidFill>
          </w14:textFill>
        </w:rPr>
      </w:pPr>
      <w:r>
        <w:rPr>
          <w:rFonts w:ascii="Source Sans Pro Light" w:hAnsi="Source Sans Pro Light"/>
          <w:outline w:val="0"/>
          <w:color w:val="21252b"/>
          <w:sz w:val="24"/>
          <w:szCs w:val="24"/>
          <w:u w:color="21252b"/>
          <w:rtl w:val="0"/>
          <w:lang w:val="de-DE"/>
          <w14:textFill>
            <w14:solidFill>
              <w14:srgbClr w14:val="21252B"/>
            </w14:solidFill>
          </w14:textFill>
        </w:rPr>
        <w:t xml:space="preserve">Indien </w:t>
      </w:r>
      <w:r>
        <w:rPr>
          <w:rFonts w:ascii="Source Sans Pro Light" w:hAnsi="Source Sans Pro Light" w:hint="default"/>
          <w:outline w:val="0"/>
          <w:color w:val="21252b"/>
          <w:sz w:val="24"/>
          <w:szCs w:val="24"/>
          <w:u w:color="21252b"/>
          <w:rtl w:val="0"/>
          <w:lang w:val="nl-NL"/>
          <w14:textFill>
            <w14:solidFill>
              <w14:srgbClr w14:val="21252B"/>
            </w14:solidFill>
          </w14:textFill>
        </w:rPr>
        <w:t>éé</w:t>
      </w:r>
      <w:r>
        <w:rPr>
          <w:rFonts w:ascii="Source Sans Pro Light" w:hAnsi="Source Sans Pro Light"/>
          <w:outline w:val="0"/>
          <w:color w:val="21252b"/>
          <w:sz w:val="24"/>
          <w:szCs w:val="24"/>
          <w:u w:color="21252b"/>
          <w:rtl w:val="0"/>
          <w:lang w:val="nl-NL"/>
          <w14:textFill>
            <w14:solidFill>
              <w14:srgbClr w14:val="21252B"/>
            </w14:solidFill>
          </w14:textFill>
        </w:rPr>
        <w:t>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pPr>
        <w:pStyle w:val="Hoofdtekst"/>
        <w:numPr>
          <w:ilvl w:val="0"/>
          <w:numId w:val="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Situaties die niet in deze algemene voorwaarden zijn geregeld, dienen te worden beoordeeld </w:t>
      </w:r>
      <w:r>
        <w:rPr>
          <w:rFonts w:ascii="Source Sans Pro Light" w:hAnsi="Source Sans Pro Light" w:hint="default"/>
          <w:outline w:val="0"/>
          <w:color w:val="21252b"/>
          <w:sz w:val="24"/>
          <w:szCs w:val="24"/>
          <w:u w:color="21252b"/>
          <w:rtl w:val="0"/>
          <w:lang w:val="nl-NL"/>
          <w14:textFill>
            <w14:solidFill>
              <w14:srgbClr w14:val="21252B"/>
            </w14:solidFill>
          </w14:textFill>
        </w:rPr>
        <w:t>‘</w:t>
      </w:r>
      <w:r>
        <w:rPr>
          <w:rFonts w:ascii="Source Sans Pro Light" w:hAnsi="Source Sans Pro Light"/>
          <w:outline w:val="0"/>
          <w:color w:val="21252b"/>
          <w:sz w:val="24"/>
          <w:szCs w:val="24"/>
          <w:u w:color="21252b"/>
          <w:rtl w:val="0"/>
          <w:lang w:val="nl-NL"/>
          <w14:textFill>
            <w14:solidFill>
              <w14:srgbClr w14:val="21252B"/>
            </w14:solidFill>
          </w14:textFill>
        </w:rPr>
        <w:t>naar de geest</w:t>
      </w:r>
      <w:r>
        <w:rPr>
          <w:rFonts w:ascii="Source Sans Pro Light" w:hAnsi="Source Sans Pro Light" w:hint="default"/>
          <w:outline w:val="0"/>
          <w:color w:val="21252b"/>
          <w:sz w:val="24"/>
          <w:szCs w:val="24"/>
          <w:u w:color="21252b"/>
          <w:rtl w:val="0"/>
          <w:lang w:val="nl-NL"/>
          <w14:textFill>
            <w14:solidFill>
              <w14:srgbClr w14:val="21252B"/>
            </w14:solidFill>
          </w14:textFill>
        </w:rPr>
        <w:t xml:space="preserve">’ </w:t>
      </w:r>
      <w:r>
        <w:rPr>
          <w:rFonts w:ascii="Source Sans Pro Light" w:hAnsi="Source Sans Pro Light"/>
          <w:outline w:val="0"/>
          <w:color w:val="21252b"/>
          <w:sz w:val="24"/>
          <w:szCs w:val="24"/>
          <w:u w:color="21252b"/>
          <w:rtl w:val="0"/>
          <w:lang w:val="nl-NL"/>
          <w14:textFill>
            <w14:solidFill>
              <w14:srgbClr w14:val="21252B"/>
            </w14:solidFill>
          </w14:textFill>
        </w:rPr>
        <w:t>van deze algemene voorwaarden.</w:t>
      </w:r>
    </w:p>
    <w:p>
      <w:pPr>
        <w:pStyle w:val="Hoofdtekst"/>
        <w:numPr>
          <w:ilvl w:val="0"/>
          <w:numId w:val="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Onduidelijkheden over de uitleg of inhoud van </w:t>
      </w:r>
      <w:r>
        <w:rPr>
          <w:rFonts w:ascii="Source Sans Pro Light" w:hAnsi="Source Sans Pro Light" w:hint="default"/>
          <w:outline w:val="0"/>
          <w:color w:val="21252b"/>
          <w:sz w:val="24"/>
          <w:szCs w:val="24"/>
          <w:u w:color="21252b"/>
          <w:rtl w:val="0"/>
          <w:lang w:val="nl-NL"/>
          <w14:textFill>
            <w14:solidFill>
              <w14:srgbClr w14:val="21252B"/>
            </w14:solidFill>
          </w14:textFill>
        </w:rPr>
        <w:t>éé</w:t>
      </w:r>
      <w:r>
        <w:rPr>
          <w:rFonts w:ascii="Source Sans Pro Light" w:hAnsi="Source Sans Pro Light"/>
          <w:outline w:val="0"/>
          <w:color w:val="21252b"/>
          <w:sz w:val="24"/>
          <w:szCs w:val="24"/>
          <w:u w:color="21252b"/>
          <w:rtl w:val="0"/>
          <w:lang w:val="nl-NL"/>
          <w14:textFill>
            <w14:solidFill>
              <w14:srgbClr w14:val="21252B"/>
            </w14:solidFill>
          </w14:textFill>
        </w:rPr>
        <w:t xml:space="preserve">n of meerdere bepalingen van onze voorwaarden, dienen uitgelegd te worden </w:t>
      </w:r>
      <w:r>
        <w:rPr>
          <w:rFonts w:ascii="Source Sans Pro Light" w:hAnsi="Source Sans Pro Light" w:hint="default"/>
          <w:outline w:val="0"/>
          <w:color w:val="21252b"/>
          <w:sz w:val="24"/>
          <w:szCs w:val="24"/>
          <w:u w:color="21252b"/>
          <w:rtl w:val="0"/>
          <w:lang w:val="nl-NL"/>
          <w14:textFill>
            <w14:solidFill>
              <w14:srgbClr w14:val="21252B"/>
            </w14:solidFill>
          </w14:textFill>
        </w:rPr>
        <w:t>‘</w:t>
      </w:r>
      <w:r>
        <w:rPr>
          <w:rFonts w:ascii="Source Sans Pro Light" w:hAnsi="Source Sans Pro Light"/>
          <w:outline w:val="0"/>
          <w:color w:val="21252b"/>
          <w:sz w:val="24"/>
          <w:szCs w:val="24"/>
          <w:u w:color="21252b"/>
          <w:rtl w:val="0"/>
          <w:lang w:val="nl-NL"/>
          <w14:textFill>
            <w14:solidFill>
              <w14:srgbClr w14:val="21252B"/>
            </w14:solidFill>
          </w14:textFill>
        </w:rPr>
        <w:t>naar de geest</w:t>
      </w:r>
      <w:r>
        <w:rPr>
          <w:rFonts w:ascii="Source Sans Pro Light" w:hAnsi="Source Sans Pro Light" w:hint="default"/>
          <w:outline w:val="0"/>
          <w:color w:val="21252b"/>
          <w:sz w:val="24"/>
          <w:szCs w:val="24"/>
          <w:u w:color="21252b"/>
          <w:rtl w:val="0"/>
          <w:lang w:val="nl-NL"/>
          <w14:textFill>
            <w14:solidFill>
              <w14:srgbClr w14:val="21252B"/>
            </w14:solidFill>
          </w14:textFill>
        </w:rPr>
        <w:t xml:space="preserve">’ </w:t>
      </w:r>
      <w:r>
        <w:rPr>
          <w:rFonts w:ascii="Source Sans Pro Light" w:hAnsi="Source Sans Pro Light"/>
          <w:outline w:val="0"/>
          <w:color w:val="21252b"/>
          <w:sz w:val="24"/>
          <w:szCs w:val="24"/>
          <w:u w:color="21252b"/>
          <w:rtl w:val="0"/>
          <w:lang w:val="nl-NL"/>
          <w14:textFill>
            <w14:solidFill>
              <w14:srgbClr w14:val="21252B"/>
            </w14:solidFill>
          </w14:textFill>
        </w:rPr>
        <w:t>van deze algemene voorwaarden.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Artikel 4 - Het aanbod</w:t>
      </w:r>
    </w:p>
    <w:p>
      <w:pPr>
        <w:pStyle w:val="Hoofdtekst"/>
        <w:numPr>
          <w:ilvl w:val="0"/>
          <w:numId w:val="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Indien een aanbod een beperkte geldigheidsduur heeft of onder voorwaarden geschiedt, wordt dit nadrukkelijk in het aanbod vermeld.</w:t>
      </w:r>
    </w:p>
    <w:p>
      <w:pPr>
        <w:pStyle w:val="Hoofdtekst"/>
        <w:numPr>
          <w:ilvl w:val="0"/>
          <w:numId w:val="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Het aanbod is vrijblijvend. De ondernemer is gerechtigd het aanbod te wijzigen en aan te passen.</w:t>
      </w:r>
    </w:p>
    <w:p>
      <w:pPr>
        <w:pStyle w:val="Hoofdtekst"/>
        <w:numPr>
          <w:ilvl w:val="0"/>
          <w:numId w:val="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pPr>
        <w:pStyle w:val="Hoofdtekst"/>
        <w:numPr>
          <w:ilvl w:val="0"/>
          <w:numId w:val="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Alle afbeeldingen, specificaties gegevens in het aanbod zijn indicatie en kunnen geen aanleiding zijn tot schadevergoeding of ontbinding van de overeenkomst.</w:t>
      </w:r>
    </w:p>
    <w:p>
      <w:pPr>
        <w:pStyle w:val="Hoofdtekst"/>
        <w:numPr>
          <w:ilvl w:val="0"/>
          <w:numId w:val="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Afbeeldingen bij producten zijn een waarheidsgetrouwe weergave van de aangeboden producten. Ondernemer kan niet garanderen dat de weergegeven kleuren exact overeenkomen met de echte kleuren van de producten. </w:t>
      </w:r>
    </w:p>
    <w:p>
      <w:pPr>
        <w:pStyle w:val="Hoofdtekst"/>
        <w:numPr>
          <w:ilvl w:val="0"/>
          <w:numId w:val="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Elk aanbod bevat zodanige informatie, dat voor de consument duidelijk is wat de rechten en verplichtingen zijn, die aan de aanvaarding van het aanbod zijn verbonden. Dit betreft in het bijzonder:</w:t>
      </w:r>
    </w:p>
    <w:p>
      <w:pPr>
        <w:pStyle w:val="Hoofdtekst"/>
        <w:numPr>
          <w:ilvl w:val="0"/>
          <w:numId w:val="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prijs inclusief belastingen;</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eventuele kosten van verzending;</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wijze waarop de overeenkomst tot stand zal komen en welke handelingen daarvoor nodig zijn;</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het al dan niet van toepassing zijn van het herroepingsrecht;</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wijze van betaling, aflevering en uitvoering van de overeenkomst;</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termijn voor aanvaarding van het aanbod, dan wel de termijn waarbinnen de ondernemer de prijs garandeert;</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hoogte van het tarief voor communicatie op afstand indien de kosten van het gebruik van de techniek voor communicatie op afstand worden berekend op een andere grondslag dan het reguliere basistarief voor het gebruikte communicatiemiddel;</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of de overeenkomst na de totstandkoming wordt gearchiveerd, en zo ja op welke wijze deze voor de consument te raadplegen is;</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manier waarop de consument, voor het sluiten van de overeenkomst, de door hem in het kader van de overeenkomst verstrekte gegevens kan controleren en indien gewenst herstellen;</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eventuele andere talen waarin, naast het Nederlands, de overeenkomst kan worden gesloten;</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gedragscodes waaraan de ondernemer zich heeft onderworpen en de wijze waarop de consument deze gedragscodes langs elektronische weg kan raadplegen; en</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minimale duur van de overeenkomst op afstand in geval van een duurtransactie.</w:t>
      </w:r>
    </w:p>
    <w:p>
      <w:pPr>
        <w:pStyle w:val="Hoofdtekst"/>
        <w:numPr>
          <w:ilvl w:val="0"/>
          <w:numId w:val="1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Optioneel: beschikbare maten, kleuren, soort materialen.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p>
    <w:p>
      <w:pPr>
        <w:pStyle w:val="Hoofdtekst"/>
        <w:bidi w:val="0"/>
        <w:spacing w:line="276" w:lineRule="auto"/>
        <w:ind w:left="0" w:right="0" w:firstLine="0"/>
        <w:jc w:val="left"/>
        <w:rPr>
          <w:rFonts w:ascii="Source Sans Pro Bold" w:cs="Source Sans Pro Bold" w:hAnsi="Source Sans Pro Bold" w:eastAsia="Source Sans Pro Bold"/>
          <w:u w:color="000000"/>
          <w:rtl w:val="0"/>
        </w:rPr>
      </w:pPr>
      <w:r>
        <w:rPr>
          <w:rFonts w:ascii="Source Sans Pro Bold" w:hAnsi="Source Sans Pro Bold"/>
          <w:u w:color="000000"/>
          <w:rtl w:val="0"/>
          <w:lang w:val="nl-NL"/>
        </w:rPr>
        <w:t xml:space="preserve"> Artikel 5 - De overeenkomst</w:t>
      </w:r>
    </w:p>
    <w:p>
      <w:pPr>
        <w:pStyle w:val="Hoofdtekst"/>
        <w:numPr>
          <w:ilvl w:val="0"/>
          <w:numId w:val="1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overeenkomst komt, onder voorbehoud van het bepaalde in lid 4, tot stand op het moment van aanvaarding door de consument van het aanbod en het voldoen aan de daarbij gestelde voorwaarden.</w:t>
      </w:r>
    </w:p>
    <w:p>
      <w:pPr>
        <w:pStyle w:val="Hoofdtekst"/>
        <w:numPr>
          <w:ilvl w:val="0"/>
          <w:numId w:val="1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pPr>
        <w:pStyle w:val="Hoofdtekst"/>
        <w:numPr>
          <w:ilvl w:val="0"/>
          <w:numId w:val="1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pPr>
        <w:pStyle w:val="Hoofdtekst"/>
        <w:numPr>
          <w:ilvl w:val="0"/>
          <w:numId w:val="1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pPr>
        <w:pStyle w:val="Hoofdtekst"/>
        <w:numPr>
          <w:ilvl w:val="0"/>
          <w:numId w:val="1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ondernemer zal bij het product of dienst aan de consument de volgende informatie, schriftelijk of op zodanige wijze dat deze door de consument op een toegankelijke manier kan worden opgeslagen op een duurzame gegevensdrager, meesturen: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 het bezoekadres van de vestiging van de ondernemer waar de consument met klachten terecht kan;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 de voorwaarden waaronder en de wijze waarop de consument van het herroepingsrecht gebruik kan maken, dan wel een duidelijke melding inzake het uitgesloten zijn van het herroepingsrecht;</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c. de informatie over garanties en bestaande service na aankoop;</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 de in artikel 4 lid 3 van deze voorwaarden opgenomen gegevens, tenzij de ondernemer deze gegevens al aan de consument heeft verstrekt v</w:t>
      </w:r>
      <w:r>
        <w:rPr>
          <w:rFonts w:ascii="Source Sans Pro Light" w:hAnsi="Source Sans Pro Light" w:hint="default"/>
          <w:outline w:val="0"/>
          <w:color w:val="21252b"/>
          <w:sz w:val="24"/>
          <w:szCs w:val="24"/>
          <w:u w:color="21252b"/>
          <w:rtl w:val="0"/>
          <w:lang w:val="nl-NL"/>
          <w14:textFill>
            <w14:solidFill>
              <w14:srgbClr w14:val="21252B"/>
            </w14:solidFill>
          </w14:textFill>
        </w:rPr>
        <w:t>óó</w:t>
      </w:r>
      <w:r>
        <w:rPr>
          <w:rFonts w:ascii="Source Sans Pro Light" w:hAnsi="Source Sans Pro Light"/>
          <w:outline w:val="0"/>
          <w:color w:val="21252b"/>
          <w:sz w:val="24"/>
          <w:szCs w:val="24"/>
          <w:u w:color="21252b"/>
          <w:rtl w:val="0"/>
          <w:lang w:val="nl-NL"/>
          <w14:textFill>
            <w14:solidFill>
              <w14:srgbClr w14:val="21252B"/>
            </w14:solidFill>
          </w14:textFill>
        </w:rPr>
        <w:t>r de uitvoering van de overeenkomst;</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e. de vereisten voor opzegging van de overeenkomst indien de overeenkomst een duur heeft van meer dan </w:t>
      </w:r>
      <w:r>
        <w:rPr>
          <w:rFonts w:ascii="Source Sans Pro Light" w:hAnsi="Source Sans Pro Light" w:hint="default"/>
          <w:outline w:val="0"/>
          <w:color w:val="21252b"/>
          <w:sz w:val="24"/>
          <w:szCs w:val="24"/>
          <w:u w:color="21252b"/>
          <w:rtl w:val="0"/>
          <w:lang w:val="nl-NL"/>
          <w14:textFill>
            <w14:solidFill>
              <w14:srgbClr w14:val="21252B"/>
            </w14:solidFill>
          </w14:textFill>
        </w:rPr>
        <w:t>éé</w:t>
      </w:r>
      <w:r>
        <w:rPr>
          <w:rFonts w:ascii="Source Sans Pro Light" w:hAnsi="Source Sans Pro Light"/>
          <w:outline w:val="0"/>
          <w:color w:val="21252b"/>
          <w:sz w:val="24"/>
          <w:szCs w:val="24"/>
          <w:u w:color="21252b"/>
          <w:rtl w:val="0"/>
          <w:lang w:val="nl-NL"/>
          <w14:textFill>
            <w14:solidFill>
              <w14:srgbClr w14:val="21252B"/>
            </w14:solidFill>
          </w14:textFill>
        </w:rPr>
        <w:t>n jaar of van onbepaalde duur is.</w:t>
      </w:r>
    </w:p>
    <w:p>
      <w:pPr>
        <w:pStyle w:val="Hoofdtekst"/>
        <w:numPr>
          <w:ilvl w:val="0"/>
          <w:numId w:val="1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 geval van een duurtransactie is de bepaling in het vorige lid slechts van toepassing op de eerste levering.</w:t>
      </w:r>
    </w:p>
    <w:p>
      <w:pPr>
        <w:pStyle w:val="Hoofdtekst"/>
        <w:numPr>
          <w:ilvl w:val="0"/>
          <w:numId w:val="1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Iedere overeenkomst wordt aangegaan onder de opschortende voorwaarden van voldoende beschikbaarheid van de betreffende producten. </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Artikel 6 - Herroepingsrecht</w:t>
      </w:r>
    </w:p>
    <w:p>
      <w:pPr>
        <w:pStyle w:val="Hoofdtekst"/>
        <w:bidi w:val="0"/>
        <w:spacing w:line="276" w:lineRule="auto"/>
        <w:ind w:left="0" w:right="0" w:firstLine="0"/>
        <w:jc w:val="left"/>
        <w:rPr>
          <w:rFonts w:ascii="Source Sans Pro Light" w:cs="Source Sans Pro Light" w:hAnsi="Source Sans Pro Light" w:eastAsia="Source Sans Pro Light"/>
          <w:i w:val="1"/>
          <w:iCs w:val="1"/>
          <w:outline w:val="0"/>
          <w:color w:val="21252b"/>
          <w:sz w:val="24"/>
          <w:szCs w:val="24"/>
          <w:u w:color="21252b"/>
          <w:rtl w:val="0"/>
          <w14:textFill>
            <w14:solidFill>
              <w14:srgbClr w14:val="21252B"/>
            </w14:solidFill>
          </w14:textFill>
        </w:rPr>
      </w:pPr>
      <w:r>
        <w:rPr>
          <w:rFonts w:ascii="Source Sans Pro Light" w:hAnsi="Source Sans Pro Light"/>
          <w:i w:val="1"/>
          <w:iCs w:val="1"/>
          <w:outline w:val="0"/>
          <w:color w:val="21252b"/>
          <w:sz w:val="24"/>
          <w:szCs w:val="24"/>
          <w:u w:color="21252b"/>
          <w:rtl w:val="0"/>
          <w:lang w:val="nl-NL"/>
          <w14:textFill>
            <w14:solidFill>
              <w14:srgbClr w14:val="21252B"/>
            </w14:solidFill>
          </w14:textFill>
        </w:rPr>
        <w:t>Bij levering van producten:</w:t>
      </w:r>
    </w:p>
    <w:p>
      <w:pPr>
        <w:pStyle w:val="Hoofdtekst"/>
        <w:numPr>
          <w:ilvl w:val="0"/>
          <w:numId w:val="1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pPr>
        <w:pStyle w:val="Hoofdtekst"/>
        <w:numPr>
          <w:ilvl w:val="0"/>
          <w:numId w:val="1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pPr>
        <w:pStyle w:val="Hoofdtekst"/>
        <w:numPr>
          <w:ilvl w:val="0"/>
          <w:numId w:val="1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pPr>
        <w:pStyle w:val="Hoofdtekst"/>
        <w:numPr>
          <w:ilvl w:val="0"/>
          <w:numId w:val="1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Indien de klant na afloop van de in lid 2 en 3 genoemde termijnen niet kenbaar heeft gemaakt gebruik te willen maken van zijn herroepingsrecht resp. het product niet aan de ondernemer heeft teruggezonden, is de koop een feit. </w:t>
      </w:r>
    </w:p>
    <w:p>
      <w:pPr>
        <w:pStyle w:val="Hoofdtekst"/>
        <w:bidi w:val="0"/>
        <w:spacing w:line="276" w:lineRule="auto"/>
        <w:ind w:left="0" w:right="0" w:firstLine="0"/>
        <w:jc w:val="left"/>
        <w:rPr>
          <w:rFonts w:ascii="Source Sans Pro Light" w:cs="Source Sans Pro Light" w:hAnsi="Source Sans Pro Light" w:eastAsia="Source Sans Pro Light"/>
          <w:i w:val="1"/>
          <w:iCs w:val="1"/>
          <w:outline w:val="0"/>
          <w:color w:val="21252b"/>
          <w:sz w:val="24"/>
          <w:szCs w:val="24"/>
          <w:u w:color="21252b"/>
          <w:rtl w:val="0"/>
          <w14:textFill>
            <w14:solidFill>
              <w14:srgbClr w14:val="21252B"/>
            </w14:solidFill>
          </w14:textFill>
        </w:rPr>
      </w:pPr>
      <w:r>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br w:type="textWrapping"/>
      </w:r>
      <w:r>
        <w:rPr>
          <w:rFonts w:ascii="Source Sans Pro Light" w:hAnsi="Source Sans Pro Light"/>
          <w:i w:val="1"/>
          <w:iCs w:val="1"/>
          <w:outline w:val="0"/>
          <w:color w:val="21252b"/>
          <w:sz w:val="24"/>
          <w:szCs w:val="24"/>
          <w:u w:color="21252b"/>
          <w:rtl w:val="0"/>
          <w:lang w:val="nl-NL"/>
          <w14:textFill>
            <w14:solidFill>
              <w14:srgbClr w14:val="21252B"/>
            </w14:solidFill>
          </w14:textFill>
        </w:rPr>
        <w:t>Bij levering van diensten:</w:t>
      </w:r>
    </w:p>
    <w:p>
      <w:pPr>
        <w:pStyle w:val="Hoofdtekst"/>
        <w:numPr>
          <w:ilvl w:val="0"/>
          <w:numId w:val="1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Bij levering van diensten heeft de consument de mogelijkheid de overeenkomst zonder opgave van redenen te ontbinden gedurende ten minste 14 dagen, ingaande op de dag van het aangaan van de overeenkomst.</w:t>
      </w:r>
    </w:p>
    <w:p>
      <w:pPr>
        <w:pStyle w:val="Hoofdtekst"/>
        <w:numPr>
          <w:ilvl w:val="0"/>
          <w:numId w:val="1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Om gebruik te maken van zijn herroepingsrecht, zal de consument zich richten naar de door de ondernemer bij het aanbod en/of uiterlijk bij de levering ter zake verstrekte redelijke en duidelijke instructies.</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 xml:space="preserve">Artikel 7 - Kosten in geval van herroeping </w:t>
      </w:r>
    </w:p>
    <w:p>
      <w:pPr>
        <w:pStyle w:val="Hoofdtekst"/>
        <w:numPr>
          <w:ilvl w:val="0"/>
          <w:numId w:val="1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Indien de consument gebruik maakt van zijn herroepingsrecht, komen ten hoogste de kosten van terugzending voor zijn rekening.</w:t>
      </w:r>
    </w:p>
    <w:p>
      <w:pPr>
        <w:pStyle w:val="Hoofdtekst"/>
        <w:numPr>
          <w:ilvl w:val="0"/>
          <w:numId w:val="1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worden.Terugbetaling zal geschieden via dezelfde betaalmethode die door de consument is gebruikt tenzij de consument nadrukkelijk toestemming geeft voor een andere betaalmethode.</w:t>
      </w:r>
    </w:p>
    <w:p>
      <w:pPr>
        <w:pStyle w:val="Hoofdtekst"/>
        <w:numPr>
          <w:ilvl w:val="0"/>
          <w:numId w:val="1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Bij beschadiging van het product door onzorgvuldige omgang door de consument zelf is de consument aansprakelijk voor eventuele waardevermindering van het product.</w:t>
      </w:r>
    </w:p>
    <w:p>
      <w:pPr>
        <w:pStyle w:val="Hoofdtekst"/>
        <w:numPr>
          <w:ilvl w:val="0"/>
          <w:numId w:val="1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Artikel 8 - Uitsluiting herroepingsrecht</w:t>
      </w:r>
    </w:p>
    <w:p>
      <w:pPr>
        <w:pStyle w:val="Hoofdtekst"/>
        <w:numPr>
          <w:ilvl w:val="0"/>
          <w:numId w:val="2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pPr>
        <w:pStyle w:val="Hoofdtekst"/>
        <w:numPr>
          <w:ilvl w:val="0"/>
          <w:numId w:val="2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Uitsluiting van het herroepingsrecht is slechts mogelijk voor producten: </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 die door de ondernemer tot stand zijn gebracht overeenkomstig specificaties van de consument;</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 die duidelijk persoonlijk van aard zijn;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c. die door hun aard niet kunnen worden teruggezonden;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 die snel kunnen bederven of verouderen;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e. waarvan de prijs gebonden is aan schommelingen op de financi</w:t>
      </w:r>
      <w:r>
        <w:rPr>
          <w:rFonts w:ascii="Source Sans Pro Light" w:hAnsi="Source Sans Pro Light" w:hint="default"/>
          <w:outline w:val="0"/>
          <w:color w:val="21252b"/>
          <w:sz w:val="24"/>
          <w:szCs w:val="24"/>
          <w:u w:color="21252b"/>
          <w:rtl w:val="0"/>
          <w:lang w:val="nl-NL"/>
          <w14:textFill>
            <w14:solidFill>
              <w14:srgbClr w14:val="21252B"/>
            </w14:solidFill>
          </w14:textFill>
        </w:rPr>
        <w:t>ë</w:t>
      </w:r>
      <w:r>
        <w:rPr>
          <w:rFonts w:ascii="Source Sans Pro Light" w:hAnsi="Source Sans Pro Light"/>
          <w:outline w:val="0"/>
          <w:color w:val="21252b"/>
          <w:sz w:val="24"/>
          <w:szCs w:val="24"/>
          <w:u w:color="21252b"/>
          <w:rtl w:val="0"/>
          <w:lang w:val="nl-NL"/>
          <w14:textFill>
            <w14:solidFill>
              <w14:srgbClr w14:val="21252B"/>
            </w14:solidFill>
          </w14:textFill>
        </w:rPr>
        <w:t>le markt waarop de ondernemer geen invloed heeft;</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f. voor losse kranten en tijdschriften;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g. voor audio- en video-opnamen en computersoftware waarvan de consument de verzegeling heeft verbroken.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h. voor hygi</w:t>
      </w:r>
      <w:r>
        <w:rPr>
          <w:rFonts w:ascii="Source Sans Pro Light" w:hAnsi="Source Sans Pro Light" w:hint="default"/>
          <w:outline w:val="0"/>
          <w:color w:val="21252b"/>
          <w:sz w:val="24"/>
          <w:szCs w:val="24"/>
          <w:u w:color="21252b"/>
          <w:rtl w:val="0"/>
          <w:lang w:val="nl-NL"/>
          <w14:textFill>
            <w14:solidFill>
              <w14:srgbClr w14:val="21252B"/>
            </w14:solidFill>
          </w14:textFill>
        </w:rPr>
        <w:t>ë</w:t>
      </w:r>
      <w:r>
        <w:rPr>
          <w:rFonts w:ascii="Source Sans Pro Light" w:hAnsi="Source Sans Pro Light"/>
          <w:outline w:val="0"/>
          <w:color w:val="21252b"/>
          <w:sz w:val="24"/>
          <w:szCs w:val="24"/>
          <w:u w:color="21252b"/>
          <w:rtl w:val="0"/>
          <w:lang w:val="nl-NL"/>
          <w14:textFill>
            <w14:solidFill>
              <w14:srgbClr w14:val="21252B"/>
            </w14:solidFill>
          </w14:textFill>
        </w:rPr>
        <w:t>nische producten waarvan de consument de verzegeling heeft verbroken.</w:t>
      </w:r>
    </w:p>
    <w:p>
      <w:pPr>
        <w:pStyle w:val="Hoofdtekst"/>
        <w:numPr>
          <w:ilvl w:val="0"/>
          <w:numId w:val="2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Uitsluiting van het herroepingsrecht is slechts mogelijk voor diensten: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 betreffende logies, vervoer, restaurantbedrijf of vrijetijdsbesteding te verrichten op een bepaalde datum of tijdens een bepaalde periode;</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 waarvan de levering met uitdrukkelijke instemming van de consument is begonnen voordat de bedenktijd is verstreken;</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c. betreffende weddenschappen en loterijen.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Artikel 9 - De prijs</w:t>
      </w:r>
    </w:p>
    <w:p>
      <w:pPr>
        <w:pStyle w:val="Hoofdtekst"/>
        <w:numPr>
          <w:ilvl w:val="0"/>
          <w:numId w:val="2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Gedurende de in het aanbod vermelde geldigheidsduur worden de prijzen van de aangeboden producten en/of diensten niet verhoogd, behoudens prijswijzigingen als gevolg van veranderingen in btw-tarieven.</w:t>
      </w:r>
    </w:p>
    <w:p>
      <w:pPr>
        <w:pStyle w:val="Hoofdtekst"/>
        <w:numPr>
          <w:ilvl w:val="0"/>
          <w:numId w:val="2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 afwijking van het vorige lid kan de ondernemer producten of diensten waarvan de prijzen gebonden zijn aan schommelingen op de financi</w:t>
      </w:r>
      <w:r>
        <w:rPr>
          <w:rFonts w:ascii="Source Sans Pro Light" w:hAnsi="Source Sans Pro Light" w:hint="default"/>
          <w:outline w:val="0"/>
          <w:color w:val="21252b"/>
          <w:sz w:val="24"/>
          <w:szCs w:val="24"/>
          <w:u w:color="21252b"/>
          <w:rtl w:val="0"/>
          <w:lang w:val="nl-NL"/>
          <w14:textFill>
            <w14:solidFill>
              <w14:srgbClr w14:val="21252B"/>
            </w14:solidFill>
          </w14:textFill>
        </w:rPr>
        <w:t>ë</w:t>
      </w:r>
      <w:r>
        <w:rPr>
          <w:rFonts w:ascii="Source Sans Pro Light" w:hAnsi="Source Sans Pro Light"/>
          <w:outline w:val="0"/>
          <w:color w:val="21252b"/>
          <w:sz w:val="24"/>
          <w:szCs w:val="24"/>
          <w:u w:color="21252b"/>
          <w:rtl w:val="0"/>
          <w:lang w:val="nl-NL"/>
          <w14:textFill>
            <w14:solidFill>
              <w14:srgbClr w14:val="21252B"/>
            </w14:solidFill>
          </w14:textFill>
        </w:rPr>
        <w:t xml:space="preserve">le markt en waar de ondernemer geen invloed op heeft, met variabele prijzen aanbieden. Deze gebondenheid aan schommelingen en het feit dat eventueel vermelde prijzen richtprijzen zijn, worden bij het aanbod vermeld. </w:t>
      </w:r>
    </w:p>
    <w:p>
      <w:pPr>
        <w:pStyle w:val="Hoofdtekst"/>
        <w:numPr>
          <w:ilvl w:val="0"/>
          <w:numId w:val="2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Prijsverhogingen binnen 3 maanden na de totstandkoming van de overeenkomst zijn alleen toegestaan indien zij het gevolg zijn van wettelijke regelingen of bepalingen.</w:t>
      </w:r>
    </w:p>
    <w:p>
      <w:pPr>
        <w:pStyle w:val="Hoofdtekst"/>
        <w:numPr>
          <w:ilvl w:val="0"/>
          <w:numId w:val="2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Prijsverhogingen vanaf 3 maanden na de totstandkoming van de overeenkomst zijn alleen toegestaan indien de ondernemer dit bedongen heeft en: </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 deze het gevolg zijn van wettelijke regelingen of bepalingen; of</w:t>
      </w:r>
    </w:p>
    <w:p>
      <w:pPr>
        <w:pStyle w:val="Hoofdtekst"/>
        <w:bidi w:val="0"/>
        <w:spacing w:line="276" w:lineRule="auto"/>
        <w:ind w:left="72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 de consument de bevoegdheid heeft de overeenkomst op te zeggen met ingang van de dag waarop de prijsverhoging ingaat.</w:t>
      </w:r>
    </w:p>
    <w:p>
      <w:pPr>
        <w:pStyle w:val="Hoofdtekst"/>
        <w:numPr>
          <w:ilvl w:val="0"/>
          <w:numId w:val="2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in het aanbod van producten of diensten genoemde prijzen zijn inclusief btw.</w:t>
      </w:r>
    </w:p>
    <w:p>
      <w:pPr>
        <w:pStyle w:val="Hoofdtekst"/>
        <w:numPr>
          <w:ilvl w:val="0"/>
          <w:numId w:val="22"/>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Alle prijzen zijn onder voorbehoud van druk </w:t>
      </w:r>
      <w:r>
        <w:rPr>
          <w:rFonts w:ascii="Source Sans Pro Light" w:hAnsi="Source Sans Pro Light" w:hint="default"/>
          <w:outline w:val="0"/>
          <w:color w:val="21252b"/>
          <w:sz w:val="24"/>
          <w:szCs w:val="24"/>
          <w:u w:color="21252b"/>
          <w:rtl w:val="0"/>
          <w:lang w:val="nl-NL"/>
          <w14:textFill>
            <w14:solidFill>
              <w14:srgbClr w14:val="21252B"/>
            </w14:solidFill>
          </w14:textFill>
        </w:rPr>
        <w:t xml:space="preserve">– </w:t>
      </w:r>
      <w:r>
        <w:rPr>
          <w:rFonts w:ascii="Source Sans Pro Light" w:hAnsi="Source Sans Pro Light"/>
          <w:outline w:val="0"/>
          <w:color w:val="21252b"/>
          <w:sz w:val="24"/>
          <w:szCs w:val="24"/>
          <w:u w:color="21252b"/>
          <w:rtl w:val="0"/>
          <w:lang w:val="nl-NL"/>
          <w14:textFill>
            <w14:solidFill>
              <w14:srgbClr w14:val="21252B"/>
            </w14:solidFill>
          </w14:textFill>
        </w:rPr>
        <w:t xml:space="preserve">en zetfouten. Voor de gevolgen van druk </w:t>
      </w:r>
      <w:r>
        <w:rPr>
          <w:rFonts w:ascii="Source Sans Pro Light" w:hAnsi="Source Sans Pro Light" w:hint="default"/>
          <w:outline w:val="0"/>
          <w:color w:val="21252b"/>
          <w:sz w:val="24"/>
          <w:szCs w:val="24"/>
          <w:u w:color="21252b"/>
          <w:rtl w:val="0"/>
          <w:lang w:val="nl-NL"/>
          <w14:textFill>
            <w14:solidFill>
              <w14:srgbClr w14:val="21252B"/>
            </w14:solidFill>
          </w14:textFill>
        </w:rPr>
        <w:t xml:space="preserve">– </w:t>
      </w:r>
      <w:r>
        <w:rPr>
          <w:rFonts w:ascii="Source Sans Pro Light" w:hAnsi="Source Sans Pro Light"/>
          <w:outline w:val="0"/>
          <w:color w:val="21252b"/>
          <w:sz w:val="24"/>
          <w:szCs w:val="24"/>
          <w:u w:color="21252b"/>
          <w:rtl w:val="0"/>
          <w:lang w:val="nl-NL"/>
          <w14:textFill>
            <w14:solidFill>
              <w14:srgbClr w14:val="21252B"/>
            </w14:solidFill>
          </w14:textFill>
        </w:rPr>
        <w:t xml:space="preserve">en zetfouten wordt geen aansprakelijkheid aanvaard. Bij druk </w:t>
      </w:r>
      <w:r>
        <w:rPr>
          <w:rFonts w:ascii="Source Sans Pro Light" w:hAnsi="Source Sans Pro Light" w:hint="default"/>
          <w:outline w:val="0"/>
          <w:color w:val="21252b"/>
          <w:sz w:val="24"/>
          <w:szCs w:val="24"/>
          <w:u w:color="21252b"/>
          <w:rtl w:val="0"/>
          <w:lang w:val="nl-NL"/>
          <w14:textFill>
            <w14:solidFill>
              <w14:srgbClr w14:val="21252B"/>
            </w14:solidFill>
          </w14:textFill>
        </w:rPr>
        <w:t xml:space="preserve">– </w:t>
      </w:r>
      <w:r>
        <w:rPr>
          <w:rFonts w:ascii="Source Sans Pro Light" w:hAnsi="Source Sans Pro Light"/>
          <w:outline w:val="0"/>
          <w:color w:val="21252b"/>
          <w:sz w:val="24"/>
          <w:szCs w:val="24"/>
          <w:u w:color="21252b"/>
          <w:rtl w:val="0"/>
          <w:lang w:val="nl-NL"/>
          <w14:textFill>
            <w14:solidFill>
              <w14:srgbClr w14:val="21252B"/>
            </w14:solidFill>
          </w14:textFill>
        </w:rPr>
        <w:t xml:space="preserve">en zetfouten is de ondernemer niet verplicht het product volgens de foutieve prijs te leveren. </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Artikel 10 - Conformiteit en Garantie</w:t>
      </w:r>
    </w:p>
    <w:p>
      <w:pPr>
        <w:pStyle w:val="Hoofdtekst"/>
        <w:numPr>
          <w:ilvl w:val="0"/>
          <w:numId w:val="2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pPr>
        <w:pStyle w:val="Hoofdtekst"/>
        <w:numPr>
          <w:ilvl w:val="0"/>
          <w:numId w:val="2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Een door de ondernemer, fabrikant of importeur verstrekte garantie doet niets af aan de wettelijke rechten en vorderingen die de consument op grond van de overeenkomst tegenover de ondernemer kan doen gelden.</w:t>
      </w:r>
    </w:p>
    <w:p>
      <w:pPr>
        <w:pStyle w:val="Hoofdtekst"/>
        <w:numPr>
          <w:ilvl w:val="0"/>
          <w:numId w:val="2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Eventuele gebreken of verkeerd geleverde producten dienen binnen 4 weken na levering aan de ondernemer schriftelijk te worden gemeld. Terugzending van de producten dient te geschieden in de originele verpakking en in nieuwstaat verkerend.</w:t>
      </w:r>
    </w:p>
    <w:p>
      <w:pPr>
        <w:pStyle w:val="Hoofdtekst"/>
        <w:numPr>
          <w:ilvl w:val="0"/>
          <w:numId w:val="2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pPr>
        <w:pStyle w:val="Hoofdtekst"/>
        <w:numPr>
          <w:ilvl w:val="0"/>
          <w:numId w:val="2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garantie geldt niet indien:</w:t>
      </w:r>
    </w:p>
    <w:p>
      <w:pPr>
        <w:pStyle w:val="Hoofdtekst"/>
        <w:numPr>
          <w:ilvl w:val="0"/>
          <w:numId w:val="2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consument de geleverde producten zelf heeft gerepareerd en/of bewerkt of door derden heeft laten repareren en/of bewerken;</w:t>
      </w:r>
    </w:p>
    <w:p>
      <w:pPr>
        <w:pStyle w:val="Hoofdtekst"/>
        <w:numPr>
          <w:ilvl w:val="0"/>
          <w:numId w:val="2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geleverde producten aan abnormale omstandigheden zijn blootgesteld of anderszins onzorgvuldig worden behandeld of in strijd zijn met de aanwijzingen van de ondernemer en/of op de verpakking behandeld zijn;</w:t>
      </w:r>
    </w:p>
    <w:p>
      <w:pPr>
        <w:pStyle w:val="Hoofdtekst"/>
        <w:numPr>
          <w:ilvl w:val="0"/>
          <w:numId w:val="24"/>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De ondeugdelijkheid geheel of gedeeltelijk het gevolg is van voorschriften die de overheid heeft gesteld of zal stellen ten aanzien van de aard of de kwaliteit van de toegepaste materialen. </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 xml:space="preserve"> Artikel 11 - Levering en uitvoering</w:t>
      </w:r>
    </w:p>
    <w:p>
      <w:pPr>
        <w:pStyle w:val="Hoofdtekst"/>
        <w:numPr>
          <w:ilvl w:val="0"/>
          <w:numId w:val="2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ondernemer zal de grootst mogelijke zorgvuldigheid in acht nemen bij het in ontvangst nemen en bij de uitvoering van bestellingen van producten en bij de beoordeling van aanvragen tot verlening van diensten.</w:t>
      </w:r>
    </w:p>
    <w:p>
      <w:pPr>
        <w:pStyle w:val="Hoofdtekst"/>
        <w:numPr>
          <w:ilvl w:val="0"/>
          <w:numId w:val="2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Als plaats van levering geldt het adres dat de consument aan het bedrijf kenbaar heeft gemaakt.</w:t>
      </w:r>
    </w:p>
    <w:p>
      <w:pPr>
        <w:pStyle w:val="Hoofdtekst"/>
        <w:numPr>
          <w:ilvl w:val="0"/>
          <w:numId w:val="2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pPr>
        <w:pStyle w:val="Hoofdtekst"/>
        <w:numPr>
          <w:ilvl w:val="0"/>
          <w:numId w:val="2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Alle levertermijnen zijn indicatief. Aan eventuele genoemde termijnen kan de consument geen rechten ontlenen. Overschrijding van een termijn geeft de consument geen recht op schadevergoeding.</w:t>
      </w:r>
    </w:p>
    <w:p>
      <w:pPr>
        <w:pStyle w:val="Hoofdtekst"/>
        <w:numPr>
          <w:ilvl w:val="0"/>
          <w:numId w:val="2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 geval van ontbinding conform het lid 3 van dit artikel zal de ondernemer het bedrag dat de consument betaald heeft zo spoedig mogelijk, doch uiterlijk binnen 14 dagen na ontbinding, terugbetalen.</w:t>
      </w:r>
    </w:p>
    <w:p>
      <w:pPr>
        <w:pStyle w:val="Hoofdtekst"/>
        <w:numPr>
          <w:ilvl w:val="0"/>
          <w:numId w:val="2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pPr>
        <w:pStyle w:val="Hoofdtekst"/>
        <w:numPr>
          <w:ilvl w:val="0"/>
          <w:numId w:val="26"/>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Het risico van beschadiging en/of vermissing van producten berust bij de ondernemer tot het moment van bezorging aan de consument of een vooraf aangewezen en aan de ondernemer bekend gemaakte vertegenwoordiger, tenzij uitdrukkelijk anders is overeengekomen.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nl-NL"/>
          <w14:textFill>
            <w14:solidFill>
              <w14:srgbClr w14:val="21252B"/>
            </w14:solidFill>
          </w14:textFill>
        </w:rPr>
        <w:t>Artikel 12 - Duurtransacties: duur, opzegging en verlenging</w:t>
      </w:r>
    </w:p>
    <w:p>
      <w:pPr>
        <w:pStyle w:val="Hoofdtekst"/>
        <w:bidi w:val="0"/>
        <w:spacing w:line="276" w:lineRule="auto"/>
        <w:ind w:left="0" w:right="0" w:firstLine="0"/>
        <w:jc w:val="left"/>
        <w:rPr>
          <w:rFonts w:ascii="Source Sans Pro Light" w:cs="Source Sans Pro Light" w:hAnsi="Source Sans Pro Light" w:eastAsia="Source Sans Pro Light"/>
          <w:i w:val="1"/>
          <w:iCs w:val="1"/>
          <w:outline w:val="0"/>
          <w:color w:val="21252b"/>
          <w:sz w:val="24"/>
          <w:szCs w:val="24"/>
          <w:u w:color="21252b"/>
          <w:rtl w:val="0"/>
          <w14:textFill>
            <w14:solidFill>
              <w14:srgbClr w14:val="21252B"/>
            </w14:solidFill>
          </w14:textFill>
        </w:rPr>
      </w:pPr>
      <w:r>
        <w:rPr>
          <w:rFonts w:ascii="Source Sans Pro Light" w:hAnsi="Source Sans Pro Light"/>
          <w:i w:val="1"/>
          <w:iCs w:val="1"/>
          <w:outline w:val="0"/>
          <w:color w:val="21252b"/>
          <w:sz w:val="24"/>
          <w:szCs w:val="24"/>
          <w:u w:color="21252b"/>
          <w:rtl w:val="0"/>
          <w:lang w:val="nl-NL"/>
          <w14:textFill>
            <w14:solidFill>
              <w14:srgbClr w14:val="21252B"/>
            </w14:solidFill>
          </w14:textFill>
        </w:rPr>
        <w:t>Opzegging</w:t>
      </w:r>
    </w:p>
    <w:p>
      <w:pPr>
        <w:pStyle w:val="Hoofdtekst"/>
        <w:numPr>
          <w:ilvl w:val="0"/>
          <w:numId w:val="2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w:t>
      </w:r>
      <w:r>
        <w:rPr>
          <w:rFonts w:ascii="Source Sans Pro Light" w:hAnsi="Source Sans Pro Light" w:hint="default"/>
          <w:outline w:val="0"/>
          <w:color w:val="21252b"/>
          <w:sz w:val="24"/>
          <w:szCs w:val="24"/>
          <w:u w:color="21252b"/>
          <w:rtl w:val="0"/>
          <w:lang w:val="nl-NL"/>
          <w14:textFill>
            <w14:solidFill>
              <w14:srgbClr w14:val="21252B"/>
            </w14:solidFill>
          </w14:textFill>
        </w:rPr>
        <w:t>éé</w:t>
      </w:r>
      <w:r>
        <w:rPr>
          <w:rFonts w:ascii="Source Sans Pro Light" w:hAnsi="Source Sans Pro Light"/>
          <w:outline w:val="0"/>
          <w:color w:val="21252b"/>
          <w:sz w:val="24"/>
          <w:szCs w:val="24"/>
          <w:u w:color="21252b"/>
          <w:rtl w:val="0"/>
          <w:lang w:val="nl-NL"/>
          <w14:textFill>
            <w14:solidFill>
              <w14:srgbClr w14:val="21252B"/>
            </w14:solidFill>
          </w14:textFill>
        </w:rPr>
        <w:t>n maand.</w:t>
      </w:r>
    </w:p>
    <w:p>
      <w:pPr>
        <w:pStyle w:val="Hoofdtekst"/>
        <w:numPr>
          <w:ilvl w:val="0"/>
          <w:numId w:val="2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w:t>
      </w:r>
      <w:r>
        <w:rPr>
          <w:rFonts w:ascii="Source Sans Pro Light" w:hAnsi="Source Sans Pro Light" w:hint="default"/>
          <w:outline w:val="0"/>
          <w:color w:val="21252b"/>
          <w:sz w:val="24"/>
          <w:szCs w:val="24"/>
          <w:u w:color="21252b"/>
          <w:rtl w:val="0"/>
          <w:lang w:val="nl-NL"/>
          <w14:textFill>
            <w14:solidFill>
              <w14:srgbClr w14:val="21252B"/>
            </w14:solidFill>
          </w14:textFill>
        </w:rPr>
        <w:t>éé</w:t>
      </w:r>
      <w:r>
        <w:rPr>
          <w:rFonts w:ascii="Source Sans Pro Light" w:hAnsi="Source Sans Pro Light"/>
          <w:outline w:val="0"/>
          <w:color w:val="21252b"/>
          <w:sz w:val="24"/>
          <w:szCs w:val="24"/>
          <w:u w:color="21252b"/>
          <w:rtl w:val="0"/>
          <w:lang w:val="nl-NL"/>
          <w14:textFill>
            <w14:solidFill>
              <w14:srgbClr w14:val="21252B"/>
            </w14:solidFill>
          </w14:textFill>
        </w:rPr>
        <w:t>n maand.</w:t>
      </w:r>
    </w:p>
    <w:p>
      <w:pPr>
        <w:pStyle w:val="Hoofdtekst"/>
        <w:numPr>
          <w:ilvl w:val="0"/>
          <w:numId w:val="2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consument kan de in de vorige leden genoemde overeenkomsten:</w:t>
      </w:r>
    </w:p>
    <w:p>
      <w:pPr>
        <w:pStyle w:val="Hoofdtekst"/>
        <w:numPr>
          <w:ilvl w:val="0"/>
          <w:numId w:val="3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te allen tijde opzeggen en niet beperkt worden tot opzegging op een bepaald tijdstip of in een bepaalde periode;</w:t>
      </w:r>
    </w:p>
    <w:p>
      <w:pPr>
        <w:pStyle w:val="Hoofdtekst"/>
        <w:numPr>
          <w:ilvl w:val="0"/>
          <w:numId w:val="3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tenminste opzeggen op dezelfde wijze als zij door hem zijn aangegaan;</w:t>
      </w:r>
    </w:p>
    <w:p>
      <w:pPr>
        <w:pStyle w:val="Hoofdtekst"/>
        <w:numPr>
          <w:ilvl w:val="0"/>
          <w:numId w:val="30"/>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altijd opzeggen met dezelfde opzegtermijn als de ondernemer voor zichzelf heeft bedongen.</w:t>
      </w:r>
    </w:p>
    <w:p>
      <w:pPr>
        <w:pStyle w:val="Hoofdtekst"/>
        <w:bidi w:val="0"/>
        <w:spacing w:line="276" w:lineRule="auto"/>
        <w:ind w:left="0" w:right="0" w:firstLine="0"/>
        <w:jc w:val="left"/>
        <w:rPr>
          <w:rFonts w:ascii="Source Sans Pro Light" w:cs="Source Sans Pro Light" w:hAnsi="Source Sans Pro Light" w:eastAsia="Source Sans Pro Light"/>
          <w:i w:val="1"/>
          <w:iCs w:val="1"/>
          <w:outline w:val="0"/>
          <w:color w:val="21252b"/>
          <w:sz w:val="24"/>
          <w:szCs w:val="24"/>
          <w:u w:color="21252b"/>
          <w:rtl w:val="0"/>
          <w14:textFill>
            <w14:solidFill>
              <w14:srgbClr w14:val="21252B"/>
            </w14:solidFill>
          </w14:textFill>
        </w:rPr>
      </w:pPr>
      <w:r>
        <w:rPr>
          <w:rFonts w:ascii="Source Sans Pro Light" w:cs="Source Sans Pro Light" w:hAnsi="Source Sans Pro Light" w:eastAsia="Source Sans Pro Light"/>
          <w:i w:val="1"/>
          <w:iCs w:val="1"/>
          <w:outline w:val="0"/>
          <w:color w:val="21252b"/>
          <w:sz w:val="24"/>
          <w:szCs w:val="24"/>
          <w:u w:color="21252b"/>
          <w:rtl w:val="0"/>
          <w14:textFill>
            <w14:solidFill>
              <w14:srgbClr w14:val="21252B"/>
            </w14:solidFill>
          </w14:textFill>
        </w:rPr>
        <w:br w:type="textWrapping"/>
      </w:r>
      <w:r>
        <w:rPr>
          <w:rFonts w:ascii="Source Sans Pro Light" w:hAnsi="Source Sans Pro Light"/>
          <w:i w:val="1"/>
          <w:iCs w:val="1"/>
          <w:outline w:val="0"/>
          <w:color w:val="21252b"/>
          <w:sz w:val="24"/>
          <w:szCs w:val="24"/>
          <w:u w:color="21252b"/>
          <w:rtl w:val="0"/>
          <w:lang w:val="nl-NL"/>
          <w14:textFill>
            <w14:solidFill>
              <w14:srgbClr w14:val="21252B"/>
            </w14:solidFill>
          </w14:textFill>
        </w:rPr>
        <w:t>Verlenging</w:t>
      </w:r>
    </w:p>
    <w:p>
      <w:pPr>
        <w:pStyle w:val="Hoofdtekst"/>
        <w:numPr>
          <w:ilvl w:val="0"/>
          <w:numId w:val="31"/>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Een overeenkomst die voor bepaalde tijd is aangegaan en die strekt tot het geregeld afleveren van producten (elektriciteit daaronder begrepen) of diensten, mag niet stilzwijgend worden verlengd of vernieuwd voor een bepaalde duur.</w:t>
      </w:r>
    </w:p>
    <w:p>
      <w:pPr>
        <w:pStyle w:val="Hoofdtekst"/>
        <w:numPr>
          <w:ilvl w:val="0"/>
          <w:numId w:val="2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w:t>
      </w:r>
      <w:r>
        <w:rPr>
          <w:rFonts w:ascii="Source Sans Pro Light" w:hAnsi="Source Sans Pro Light" w:hint="default"/>
          <w:outline w:val="0"/>
          <w:color w:val="21252b"/>
          <w:sz w:val="24"/>
          <w:szCs w:val="24"/>
          <w:u w:color="21252b"/>
          <w:rtl w:val="0"/>
          <w:lang w:val="nl-NL"/>
          <w14:textFill>
            <w14:solidFill>
              <w14:srgbClr w14:val="21252B"/>
            </w14:solidFill>
          </w14:textFill>
        </w:rPr>
        <w:t>éé</w:t>
      </w:r>
      <w:r>
        <w:rPr>
          <w:rFonts w:ascii="Source Sans Pro Light" w:hAnsi="Source Sans Pro Light"/>
          <w:outline w:val="0"/>
          <w:color w:val="21252b"/>
          <w:sz w:val="24"/>
          <w:szCs w:val="24"/>
          <w:u w:color="21252b"/>
          <w:rtl w:val="0"/>
          <w:lang w:val="nl-NL"/>
          <w14:textFill>
            <w14:solidFill>
              <w14:srgbClr w14:val="21252B"/>
            </w14:solidFill>
          </w14:textFill>
        </w:rPr>
        <w:t>n maand.</w:t>
      </w:r>
    </w:p>
    <w:p>
      <w:pPr>
        <w:pStyle w:val="Hoofdtekst"/>
        <w:numPr>
          <w:ilvl w:val="0"/>
          <w:numId w:val="2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 xml:space="preserve">Een overeenkomst die voor bepaalde tijd is aangegaan en die strekt tot het geregeld afleveren van producten of diensten, mag alleen stilzwijgend voor onbepaalde duur worden verlengd als de consument te allen tijde mag opzeggen met een opzegtermijn van ten hoogste </w:t>
      </w:r>
      <w:r>
        <w:rPr>
          <w:rFonts w:ascii="Source Sans Pro Light" w:hAnsi="Source Sans Pro Light" w:hint="default"/>
          <w:outline w:val="0"/>
          <w:color w:val="21252b"/>
          <w:sz w:val="24"/>
          <w:szCs w:val="24"/>
          <w:u w:color="21252b"/>
          <w:rtl w:val="0"/>
          <w:lang w:val="nl-NL"/>
          <w14:textFill>
            <w14:solidFill>
              <w14:srgbClr w14:val="21252B"/>
            </w14:solidFill>
          </w14:textFill>
        </w:rPr>
        <w:t>éé</w:t>
      </w:r>
      <w:r>
        <w:rPr>
          <w:rFonts w:ascii="Source Sans Pro Light" w:hAnsi="Source Sans Pro Light"/>
          <w:outline w:val="0"/>
          <w:color w:val="21252b"/>
          <w:sz w:val="24"/>
          <w:szCs w:val="24"/>
          <w:u w:color="21252b"/>
          <w:rtl w:val="0"/>
          <w:lang w:val="nl-NL"/>
          <w14:textFill>
            <w14:solidFill>
              <w14:srgbClr w14:val="21252B"/>
            </w14:solidFill>
          </w14:textFill>
        </w:rPr>
        <w:t>n maand en een opzegtermijn van ten hoogste drie maanden in geval de overeenkomst strekt tot het geregeld, maar minder dan eenmaal per maand, afleveren van dag-, nieuws- en weekbladen en tijdschriften.</w:t>
      </w:r>
    </w:p>
    <w:p>
      <w:pPr>
        <w:pStyle w:val="Hoofdtekst"/>
        <w:numPr>
          <w:ilvl w:val="0"/>
          <w:numId w:val="2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pPr>
        <w:pStyle w:val="Hoofdtekst"/>
        <w:bidi w:val="0"/>
        <w:spacing w:line="276" w:lineRule="auto"/>
        <w:ind w:left="0" w:right="0" w:firstLine="0"/>
        <w:jc w:val="left"/>
        <w:rPr>
          <w:rFonts w:ascii="Source Sans Pro Light" w:cs="Source Sans Pro Light" w:hAnsi="Source Sans Pro Light" w:eastAsia="Source Sans Pro Light"/>
          <w:i w:val="1"/>
          <w:iCs w:val="1"/>
          <w:outline w:val="0"/>
          <w:color w:val="21252b"/>
          <w:sz w:val="24"/>
          <w:szCs w:val="24"/>
          <w:u w:color="21252b"/>
          <w:rtl w:val="0"/>
          <w14:textFill>
            <w14:solidFill>
              <w14:srgbClr w14:val="21252B"/>
            </w14:solidFill>
          </w14:textFill>
        </w:rPr>
      </w:pPr>
      <w:r>
        <w:rPr>
          <w:rFonts w:ascii="Source Sans Pro Light" w:cs="Source Sans Pro Light" w:hAnsi="Source Sans Pro Light" w:eastAsia="Source Sans Pro Light"/>
          <w:i w:val="1"/>
          <w:iCs w:val="1"/>
          <w:outline w:val="0"/>
          <w:color w:val="21252b"/>
          <w:sz w:val="24"/>
          <w:szCs w:val="24"/>
          <w:u w:color="21252b"/>
          <w:rtl w:val="0"/>
          <w14:textFill>
            <w14:solidFill>
              <w14:srgbClr w14:val="21252B"/>
            </w14:solidFill>
          </w14:textFill>
        </w:rPr>
        <w:br w:type="textWrapping"/>
      </w:r>
      <w:r>
        <w:rPr>
          <w:rFonts w:ascii="Source Sans Pro Light" w:hAnsi="Source Sans Pro Light"/>
          <w:i w:val="1"/>
          <w:iCs w:val="1"/>
          <w:outline w:val="0"/>
          <w:color w:val="21252b"/>
          <w:sz w:val="24"/>
          <w:szCs w:val="24"/>
          <w:u w:color="21252b"/>
          <w:rtl w:val="0"/>
          <w14:textFill>
            <w14:solidFill>
              <w14:srgbClr w14:val="21252B"/>
            </w14:solidFill>
          </w14:textFill>
        </w:rPr>
        <w:t>Duur</w:t>
      </w:r>
    </w:p>
    <w:p>
      <w:pPr>
        <w:pStyle w:val="Hoofdtekst"/>
        <w:numPr>
          <w:ilvl w:val="0"/>
          <w:numId w:val="28"/>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Als een overeenkomst een duur van meer dan een jaar heeft, mag de consument na een jaar de overeenkomst te allen tijde met een opzegtermijn van ten hoogste een maand opzeggen, tenzij de redelijkheid en billijkheid zich tegen opzegging v</w:t>
      </w:r>
      <w:r>
        <w:rPr>
          <w:rFonts w:ascii="Source Sans Pro Light" w:hAnsi="Source Sans Pro Light" w:hint="default"/>
          <w:outline w:val="0"/>
          <w:color w:val="21252b"/>
          <w:sz w:val="24"/>
          <w:szCs w:val="24"/>
          <w:u w:color="21252b"/>
          <w:rtl w:val="0"/>
          <w:lang w:val="nl-NL"/>
          <w14:textFill>
            <w14:solidFill>
              <w14:srgbClr w14:val="21252B"/>
            </w14:solidFill>
          </w14:textFill>
        </w:rPr>
        <w:t>óó</w:t>
      </w:r>
      <w:r>
        <w:rPr>
          <w:rFonts w:ascii="Source Sans Pro Light" w:hAnsi="Source Sans Pro Light"/>
          <w:outline w:val="0"/>
          <w:color w:val="21252b"/>
          <w:sz w:val="24"/>
          <w:szCs w:val="24"/>
          <w:u w:color="21252b"/>
          <w:rtl w:val="0"/>
          <w:lang w:val="nl-NL"/>
          <w14:textFill>
            <w14:solidFill>
              <w14:srgbClr w14:val="21252B"/>
            </w14:solidFill>
          </w14:textFill>
        </w:rPr>
        <w:t>r het einde van de overeengekomen duur verzetten.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de-DE"/>
          <w14:textFill>
            <w14:solidFill>
              <w14:srgbClr w14:val="21252B"/>
            </w14:solidFill>
          </w14:textFill>
        </w:rPr>
        <w:t>Artikel 13 - Betaling</w:t>
      </w:r>
    </w:p>
    <w:p>
      <w:pPr>
        <w:pStyle w:val="Hoofdtekst"/>
        <w:numPr>
          <w:ilvl w:val="0"/>
          <w:numId w:val="33"/>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pPr>
        <w:pStyle w:val="Hoofdtekst"/>
        <w:numPr>
          <w:ilvl w:val="0"/>
          <w:numId w:val="33"/>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consument heeft de plicht om onjuistheden in verstrekte of vermelde betaalgegevens onverwijld aan de ondernemer te melden.</w:t>
      </w:r>
    </w:p>
    <w:p>
      <w:pPr>
        <w:pStyle w:val="Hoofdtekst"/>
        <w:numPr>
          <w:ilvl w:val="0"/>
          <w:numId w:val="33"/>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 geval van wanbetaling van de consument heeft de ondernemer behoudens wettelijke beperkingen, het recht om de vooraf aan de consument kenbaar gemaakte redelijke kosten in rekening te brengen.</w:t>
      </w:r>
    </w:p>
    <w:p>
      <w:pPr>
        <w:pStyle w:val="Hoofdtekst"/>
        <w:bidi w:val="0"/>
        <w:spacing w:line="276" w:lineRule="auto"/>
        <w:ind w:left="0" w:right="0" w:firstLine="0"/>
        <w:jc w:val="left"/>
        <w:rPr>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Fonts w:ascii="Source Sans Pro Bold" w:hAnsi="Source Sans Pro Bold"/>
          <w:outline w:val="0"/>
          <w:color w:val="21252b"/>
          <w:sz w:val="24"/>
          <w:szCs w:val="24"/>
          <w:u w:color="21252b"/>
          <w:rtl w:val="0"/>
          <w:lang w:val="de-DE"/>
          <w14:textFill>
            <w14:solidFill>
              <w14:srgbClr w14:val="21252B"/>
            </w14:solidFill>
          </w14:textFill>
        </w:rPr>
        <w:t>Artikel 14 - Klachtenregeling</w:t>
      </w:r>
    </w:p>
    <w:p>
      <w:pPr>
        <w:pStyle w:val="Hoofdtekst"/>
        <w:numPr>
          <w:ilvl w:val="0"/>
          <w:numId w:val="35"/>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De ondernemer beschikt over een voldoende bekend gemaakte klachtenprocedure en behandelt de klacht overeenkomstig deze klachtenprocedure.</w:t>
      </w:r>
    </w:p>
    <w:p>
      <w:pPr>
        <w:pStyle w:val="Hoofdtekst"/>
        <w:numPr>
          <w:ilvl w:val="0"/>
          <w:numId w:val="35"/>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Klachten over de uitvoering van de overeenkomst moeten binnen 7 dagen volledig en duidelijk omschreven worden ingediend bij de ondernemer, nadat de consument de gebreken heeft geconstateerd.</w:t>
      </w:r>
    </w:p>
    <w:p>
      <w:pPr>
        <w:pStyle w:val="Hoofdtekst"/>
        <w:numPr>
          <w:ilvl w:val="0"/>
          <w:numId w:val="35"/>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pPr>
        <w:pStyle w:val="Hoofdtekst"/>
        <w:numPr>
          <w:ilvl w:val="0"/>
          <w:numId w:val="35"/>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Indien de klacht niet in onderling overleg kan worden opgelost ontstaat een geschil dat vatbaar is voor de geschillenregeling.</w:t>
      </w:r>
    </w:p>
    <w:p>
      <w:pPr>
        <w:pStyle w:val="Hoofdtekst"/>
        <w:numPr>
          <w:ilvl w:val="0"/>
          <w:numId w:val="35"/>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Fonts w:ascii="Source Sans Pro Light" w:hAnsi="Source Sans Pro Light"/>
          <w:outline w:val="0"/>
          <w:color w:val="21252b"/>
          <w:sz w:val="24"/>
          <w:szCs w:val="24"/>
          <w:u w:color="21252b"/>
          <w:rtl w:val="0"/>
          <w:lang w:val="nl-NL"/>
          <w14:textFill>
            <w14:solidFill>
              <w14:srgbClr w14:val="21252B"/>
            </w14:solidFill>
          </w14:textFill>
        </w:rPr>
        <w:t>Bij klachten dient een consument zich allereerst te wenden tot de ondernemer. Tevens is het mogelijk om klachten aan te melden via het Europees ODR platform (</w:t>
      </w:r>
      <w:r>
        <w:rPr>
          <w:rStyle w:val="Hyperlink.0"/>
          <w:rFonts w:ascii="Source Sans Pro Light" w:cs="Source Sans Pro Light" w:hAnsi="Source Sans Pro Light" w:eastAsia="Source Sans Pro Light"/>
          <w:outline w:val="0"/>
          <w:color w:val="21252b"/>
          <w:sz w:val="24"/>
          <w:szCs w:val="24"/>
          <w:u w:val="single" w:color="21252b"/>
          <w14:textFill>
            <w14:solidFill>
              <w14:srgbClr w14:val="21252B"/>
            </w14:solidFill>
          </w14:textFill>
        </w:rPr>
        <w:fldChar w:fldCharType="begin" w:fldLock="0"/>
      </w:r>
      <w:r>
        <w:rPr>
          <w:rStyle w:val="Hyperlink.0"/>
          <w:rFonts w:ascii="Source Sans Pro Light" w:cs="Source Sans Pro Light" w:hAnsi="Source Sans Pro Light" w:eastAsia="Source Sans Pro Light"/>
          <w:outline w:val="0"/>
          <w:color w:val="21252b"/>
          <w:sz w:val="24"/>
          <w:szCs w:val="24"/>
          <w:u w:val="single" w:color="21252b"/>
          <w14:textFill>
            <w14:solidFill>
              <w14:srgbClr w14:val="21252B"/>
            </w14:solidFill>
          </w14:textFill>
        </w:rPr>
        <w:instrText xml:space="preserve"> HYPERLINK "http://ec.europa.eu/odr"</w:instrText>
      </w:r>
      <w:r>
        <w:rPr>
          <w:rStyle w:val="Hyperlink.0"/>
          <w:rFonts w:ascii="Source Sans Pro Light" w:cs="Source Sans Pro Light" w:hAnsi="Source Sans Pro Light" w:eastAsia="Source Sans Pro Light"/>
          <w:outline w:val="0"/>
          <w:color w:val="21252b"/>
          <w:sz w:val="24"/>
          <w:szCs w:val="24"/>
          <w:u w:val="single" w:color="21252b"/>
          <w14:textFill>
            <w14:solidFill>
              <w14:srgbClr w14:val="21252B"/>
            </w14:solidFill>
          </w14:textFill>
        </w:rPr>
        <w:fldChar w:fldCharType="separate" w:fldLock="0"/>
      </w:r>
      <w:r>
        <w:rPr>
          <w:rStyle w:val="Hyperlink.0"/>
          <w:rFonts w:ascii="Source Sans Pro Light" w:hAnsi="Source Sans Pro Light"/>
          <w:outline w:val="0"/>
          <w:color w:val="21252b"/>
          <w:sz w:val="24"/>
          <w:szCs w:val="24"/>
          <w:u w:val="single" w:color="21252b"/>
          <w:rtl w:val="0"/>
          <w:lang w:val="de-DE"/>
          <w14:textFill>
            <w14:solidFill>
              <w14:srgbClr w14:val="21252B"/>
            </w14:solidFill>
          </w14:textFill>
        </w:rPr>
        <w:t>http://ec.europa.eu/odr</w:t>
      </w:r>
      <w:r>
        <w:rPr>
          <w:rFonts w:ascii="Source Sans Pro Light" w:cs="Source Sans Pro Light" w:hAnsi="Source Sans Pro Light" w:eastAsia="Source Sans Pro Light"/>
          <w:outline w:val="0"/>
          <w:color w:val="21252b"/>
          <w:sz w:val="24"/>
          <w:szCs w:val="24"/>
          <w:u w:color="000000"/>
          <w14:textFill>
            <w14:solidFill>
              <w14:srgbClr w14:val="21252B"/>
            </w14:solidFill>
          </w14:textFill>
        </w:rPr>
        <w:fldChar w:fldCharType="end" w:fldLock="0"/>
      </w:r>
      <w:r>
        <w:rPr>
          <w:rStyle w:val="Geen"/>
          <w:rFonts w:ascii="Source Sans Pro Light" w:hAnsi="Source Sans Pro Light"/>
          <w:outline w:val="0"/>
          <w:color w:val="21252b"/>
          <w:sz w:val="24"/>
          <w:szCs w:val="24"/>
          <w:u w:color="21252b"/>
          <w:rtl w:val="0"/>
          <w14:textFill>
            <w14:solidFill>
              <w14:srgbClr w14:val="21252B"/>
            </w14:solidFill>
          </w14:textFill>
        </w:rPr>
        <w:t>).</w:t>
      </w:r>
    </w:p>
    <w:p>
      <w:pPr>
        <w:pStyle w:val="Hoofdtekst"/>
        <w:numPr>
          <w:ilvl w:val="0"/>
          <w:numId w:val="35"/>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Style w:val="Geen"/>
          <w:rFonts w:ascii="Source Sans Pro Light" w:hAnsi="Source Sans Pro Light"/>
          <w:outline w:val="0"/>
          <w:color w:val="21252b"/>
          <w:sz w:val="24"/>
          <w:szCs w:val="24"/>
          <w:u w:color="21252b"/>
          <w:rtl w:val="0"/>
          <w:lang w:val="nl-NL"/>
          <w14:textFill>
            <w14:solidFill>
              <w14:srgbClr w14:val="21252B"/>
            </w14:solidFill>
          </w14:textFill>
        </w:rPr>
        <w:t>Een klacht schort de verplichtingen van de ondernemer niet op, tenzij de ondernemer schriftelijk anders aangeeft.</w:t>
      </w:r>
    </w:p>
    <w:p>
      <w:pPr>
        <w:pStyle w:val="Hoofdtekst"/>
        <w:numPr>
          <w:ilvl w:val="0"/>
          <w:numId w:val="35"/>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Style w:val="Geen"/>
          <w:rFonts w:ascii="Source Sans Pro Light" w:hAnsi="Source Sans Pro Light"/>
          <w:outline w:val="0"/>
          <w:color w:val="21252b"/>
          <w:sz w:val="24"/>
          <w:szCs w:val="24"/>
          <w:u w:color="21252b"/>
          <w:rtl w:val="0"/>
          <w:lang w:val="nl-NL"/>
          <w14:textFill>
            <w14:solidFill>
              <w14:srgbClr w14:val="21252B"/>
            </w14:solidFill>
          </w14:textFill>
        </w:rPr>
        <w:t>Indien een klacht gegrond wordt bevonden door de ondernemer, zal de ondernemer naar haar keuze of de geleverde producten kosteloos vervangen of repareren.</w:t>
      </w:r>
    </w:p>
    <w:p>
      <w:pPr>
        <w:pStyle w:val="Hoofdtekst"/>
        <w:bidi w:val="0"/>
        <w:spacing w:line="276" w:lineRule="auto"/>
        <w:ind w:left="0" w:right="0" w:firstLine="0"/>
        <w:jc w:val="left"/>
        <w:rPr>
          <w:rStyle w:val="Geen"/>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Style w:val="Geen"/>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Style w:val="Geen"/>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Style w:val="Geen"/>
          <w:rFonts w:ascii="Source Sans Pro Bold" w:hAnsi="Source Sans Pro Bold"/>
          <w:outline w:val="0"/>
          <w:color w:val="21252b"/>
          <w:sz w:val="24"/>
          <w:szCs w:val="24"/>
          <w:u w:color="21252b"/>
          <w:rtl w:val="0"/>
          <w:lang w:val="de-DE"/>
          <w14:textFill>
            <w14:solidFill>
              <w14:srgbClr w14:val="21252B"/>
            </w14:solidFill>
          </w14:textFill>
        </w:rPr>
        <w:t>Artikel 15 - Geschillen</w:t>
      </w:r>
    </w:p>
    <w:p>
      <w:pPr>
        <w:pStyle w:val="Hoofdtekst"/>
        <w:numPr>
          <w:ilvl w:val="0"/>
          <w:numId w:val="37"/>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Style w:val="Geen"/>
          <w:rFonts w:ascii="Source Sans Pro Light" w:hAnsi="Source Sans Pro Light"/>
          <w:outline w:val="0"/>
          <w:color w:val="21252b"/>
          <w:sz w:val="24"/>
          <w:szCs w:val="24"/>
          <w:u w:color="21252b"/>
          <w:rtl w:val="0"/>
          <w:lang w:val="nl-NL"/>
          <w14:textFill>
            <w14:solidFill>
              <w14:srgbClr w14:val="21252B"/>
            </w14:solidFill>
          </w14:textFill>
        </w:rPr>
        <w:t>Op overeenkomsten tussen de ondernemer en de consument waarop deze algemene voorwaarden betrekking hebben, is uitsluitend Nederlands recht van toepassing. Ook indien de consument woonachtig is in het buitenland.</w:t>
      </w:r>
    </w:p>
    <w:p>
      <w:pPr>
        <w:pStyle w:val="Hoofdtekst"/>
        <w:numPr>
          <w:ilvl w:val="0"/>
          <w:numId w:val="37"/>
        </w:numPr>
        <w:spacing w:line="276" w:lineRule="auto"/>
        <w:jc w:val="left"/>
        <w:rPr>
          <w:rFonts w:ascii="Source Sans Pro Light" w:hAnsi="Source Sans Pro Light"/>
          <w:outline w:val="0"/>
          <w:color w:val="21252b"/>
          <w:sz w:val="24"/>
          <w:szCs w:val="24"/>
          <w:u w:color="000000"/>
          <w:lang w:val="nl-NL"/>
          <w14:textFill>
            <w14:solidFill>
              <w14:srgbClr w14:val="21252B"/>
            </w14:solidFill>
          </w14:textFill>
        </w:rPr>
      </w:pPr>
      <w:r>
        <w:rPr>
          <w:rStyle w:val="Geen"/>
          <w:rFonts w:ascii="Source Sans Pro Light" w:hAnsi="Source Sans Pro Light"/>
          <w:outline w:val="0"/>
          <w:color w:val="21252b"/>
          <w:sz w:val="24"/>
          <w:szCs w:val="24"/>
          <w:u w:color="21252b"/>
          <w:rtl w:val="0"/>
          <w:lang w:val="nl-NL"/>
          <w14:textFill>
            <w14:solidFill>
              <w14:srgbClr w14:val="21252B"/>
            </w14:solidFill>
          </w14:textFill>
        </w:rPr>
        <w:t>Het Weens Koopverdrag is niet van toepassing.</w:t>
      </w:r>
    </w:p>
    <w:p>
      <w:pPr>
        <w:pStyle w:val="Hoofdtekst"/>
        <w:bidi w:val="0"/>
        <w:spacing w:line="276" w:lineRule="auto"/>
        <w:ind w:left="0" w:right="0" w:firstLine="0"/>
        <w:jc w:val="left"/>
        <w:rPr>
          <w:rStyle w:val="Geen"/>
          <w:rFonts w:ascii="Source Sans Pro Light" w:cs="Source Sans Pro Light" w:hAnsi="Source Sans Pro Light" w:eastAsia="Source Sans Pro Light"/>
          <w:outline w:val="0"/>
          <w:color w:val="21252b"/>
          <w:sz w:val="24"/>
          <w:szCs w:val="24"/>
          <w:u w:color="21252b"/>
          <w:rtl w:val="0"/>
          <w14:textFill>
            <w14:solidFill>
              <w14:srgbClr w14:val="21252B"/>
            </w14:solidFill>
          </w14:textFill>
        </w:rPr>
      </w:pPr>
      <w:r>
        <w:rPr>
          <w:rStyle w:val="Geen"/>
          <w:rFonts w:ascii="Source Sans Pro Light" w:hAnsi="Source Sans Pro Light"/>
          <w:outline w:val="0"/>
          <w:color w:val="21252b"/>
          <w:sz w:val="24"/>
          <w:szCs w:val="24"/>
          <w:u w:color="21252b"/>
          <w:rtl w:val="0"/>
          <w14:textFill>
            <w14:solidFill>
              <w14:srgbClr w14:val="21252B"/>
            </w14:solidFill>
          </w14:textFill>
        </w:rPr>
        <w:t xml:space="preserve"> </w:t>
      </w:r>
    </w:p>
    <w:p>
      <w:pPr>
        <w:pStyle w:val="Hoofdtekst"/>
        <w:bidi w:val="0"/>
        <w:spacing w:line="276" w:lineRule="auto"/>
        <w:ind w:left="0" w:right="0" w:firstLine="0"/>
        <w:jc w:val="left"/>
        <w:rPr>
          <w:rStyle w:val="Geen"/>
          <w:rFonts w:ascii="Source Sans Pro Bold" w:cs="Source Sans Pro Bold" w:hAnsi="Source Sans Pro Bold" w:eastAsia="Source Sans Pro Bold"/>
          <w:outline w:val="0"/>
          <w:color w:val="21252b"/>
          <w:sz w:val="24"/>
          <w:szCs w:val="24"/>
          <w:u w:color="21252b"/>
          <w:rtl w:val="0"/>
          <w14:textFill>
            <w14:solidFill>
              <w14:srgbClr w14:val="21252B"/>
            </w14:solidFill>
          </w14:textFill>
        </w:rPr>
      </w:pPr>
      <w:r>
        <w:rPr>
          <w:rStyle w:val="Geen"/>
          <w:rFonts w:ascii="Source Sans Pro Bold" w:hAnsi="Source Sans Pro Bold"/>
          <w:outline w:val="0"/>
          <w:color w:val="21252b"/>
          <w:sz w:val="24"/>
          <w:szCs w:val="24"/>
          <w:u w:color="21252b"/>
          <w:rtl w:val="0"/>
          <w:lang w:val="nl-NL"/>
          <w14:textFill>
            <w14:solidFill>
              <w14:srgbClr w14:val="21252B"/>
            </w14:solidFill>
          </w14:textFill>
        </w:rPr>
        <w:t>Artikel 16 - Aanvullende of afwijkende bepalingen</w:t>
      </w:r>
    </w:p>
    <w:p>
      <w:pPr>
        <w:pStyle w:val="Hoofdtekst"/>
        <w:bidi w:val="0"/>
        <w:spacing w:line="276" w:lineRule="auto"/>
        <w:ind w:left="0" w:right="0" w:firstLine="0"/>
        <w:jc w:val="left"/>
        <w:rPr>
          <w:rtl w:val="0"/>
        </w:rPr>
      </w:pPr>
      <w:r>
        <w:rPr>
          <w:rStyle w:val="Geen"/>
          <w:rFonts w:ascii="Source Sans Pro Light" w:hAnsi="Source Sans Pro Light"/>
          <w:outline w:val="0"/>
          <w:color w:val="21252b"/>
          <w:sz w:val="24"/>
          <w:szCs w:val="24"/>
          <w:u w:color="21252b"/>
          <w:rtl w:val="0"/>
          <w:lang w:val="nl-NL"/>
          <w14:textFill>
            <w14:solidFill>
              <w14:srgbClr w14:val="21252B"/>
            </w14:solidFill>
          </w14:textFil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ource Sans Pro Regular">
    <w:charset w:val="00"/>
    <w:family w:val="roman"/>
    <w:pitch w:val="default"/>
  </w:font>
  <w:font w:name="Source Sans Pro Light">
    <w:charset w:val="00"/>
    <w:family w:val="roman"/>
    <w:pitch w:val="default"/>
  </w:font>
  <w:font w:name="Source Sans Pr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Geïmporteerde stijl 7"/>
  </w:abstractNum>
  <w:abstractNum w:abstractNumId="13">
    <w:multiLevelType w:val="hybridMultilevel"/>
    <w:styleLink w:val="Geïmporteerde stijl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Geïmporteerde stijl 8"/>
  </w:abstractNum>
  <w:abstractNum w:abstractNumId="15">
    <w:multiLevelType w:val="hybridMultilevel"/>
    <w:styleLink w:val="Geïmporteerde stijl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Geïmporteerde stijl 9"/>
  </w:abstractNum>
  <w:abstractNum w:abstractNumId="17">
    <w:multiLevelType w:val="hybridMultilevel"/>
    <w:styleLink w:val="Geïmporteerde stijl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Geïmporteerde stijl 10"/>
  </w:abstractNum>
  <w:abstractNum w:abstractNumId="19">
    <w:multiLevelType w:val="hybridMultilevel"/>
    <w:styleLink w:val="Geïmporteerde stijl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Geïmporteerde stijl 11"/>
  </w:abstractNum>
  <w:abstractNum w:abstractNumId="21">
    <w:multiLevelType w:val="hybridMultilevel"/>
    <w:styleLink w:val="Geïmporteerde stijl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Geïmporteerde stijl 12"/>
  </w:abstractNum>
  <w:abstractNum w:abstractNumId="23">
    <w:multiLevelType w:val="hybridMultilevel"/>
    <w:styleLink w:val="Geïmporteerde stijl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Geïmporteerde stijl 13"/>
  </w:abstractNum>
  <w:abstractNum w:abstractNumId="25">
    <w:multiLevelType w:val="hybridMultilevel"/>
    <w:styleLink w:val="Geïmporteerde stijl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Geïmporteerde stijl 14"/>
  </w:abstractNum>
  <w:abstractNum w:abstractNumId="27">
    <w:multiLevelType w:val="hybridMultilevel"/>
    <w:styleLink w:val="Geïmporteerde stijl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Geïmporteerde stijl 15"/>
  </w:abstractNum>
  <w:abstractNum w:abstractNumId="29">
    <w:multiLevelType w:val="hybridMultilevel"/>
    <w:styleLink w:val="Geïmporteerde stijl 15"/>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Geïmporteerde stijl 16"/>
  </w:abstractNum>
  <w:abstractNum w:abstractNumId="31">
    <w:multiLevelType w:val="hybridMultilevel"/>
    <w:styleLink w:val="Geïmporteerde stijl 1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Geïmporteerde stijl 17"/>
  </w:abstractNum>
  <w:abstractNum w:abstractNumId="33">
    <w:multiLevelType w:val="hybridMultilevel"/>
    <w:styleLink w:val="Geïmporteerde stijl 1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Geïmporteerde stijl 18"/>
  </w:abstractNum>
  <w:abstractNum w:abstractNumId="35">
    <w:multiLevelType w:val="hybridMultilevel"/>
    <w:styleLink w:val="Geïmporteerde stijl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26"/>
    <w:lvlOverride w:ilvl="0">
      <w:startOverride w:val="4"/>
    </w:lvlOverride>
  </w:num>
  <w:num w:numId="32">
    <w:abstractNumId w:val="31"/>
  </w:num>
  <w:num w:numId="33">
    <w:abstractNumId w:val="30"/>
  </w:num>
  <w:num w:numId="34">
    <w:abstractNumId w:val="33"/>
  </w:num>
  <w:num w:numId="35">
    <w:abstractNumId w:val="32"/>
  </w:num>
  <w:num w:numId="36">
    <w:abstractNumId w:val="35"/>
  </w:num>
  <w:num w:numId="37">
    <w:abstractNumId w:val="3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numbering" w:styleId="Geïmporteerde stijl 5">
    <w:name w:val="Geïmporteerde stijl 5"/>
    <w:pPr>
      <w:numPr>
        <w:numId w:val="9"/>
      </w:numPr>
    </w:pPr>
  </w:style>
  <w:style w:type="numbering" w:styleId="Geïmporteerde stijl 6">
    <w:name w:val="Geïmporteerde stijl 6"/>
    <w:pPr>
      <w:numPr>
        <w:numId w:val="11"/>
      </w:numPr>
    </w:pPr>
  </w:style>
  <w:style w:type="numbering" w:styleId="Geïmporteerde stijl 7">
    <w:name w:val="Geïmporteerde stijl 7"/>
    <w:pPr>
      <w:numPr>
        <w:numId w:val="13"/>
      </w:numPr>
    </w:pPr>
  </w:style>
  <w:style w:type="numbering" w:styleId="Geïmporteerde stijl 8">
    <w:name w:val="Geïmporteerde stijl 8"/>
    <w:pPr>
      <w:numPr>
        <w:numId w:val="15"/>
      </w:numPr>
    </w:pPr>
  </w:style>
  <w:style w:type="numbering" w:styleId="Geïmporteerde stijl 9">
    <w:name w:val="Geïmporteerde stijl 9"/>
    <w:pPr>
      <w:numPr>
        <w:numId w:val="17"/>
      </w:numPr>
    </w:pPr>
  </w:style>
  <w:style w:type="numbering" w:styleId="Geïmporteerde stijl 10">
    <w:name w:val="Geïmporteerde stijl 10"/>
    <w:pPr>
      <w:numPr>
        <w:numId w:val="19"/>
      </w:numPr>
    </w:pPr>
  </w:style>
  <w:style w:type="numbering" w:styleId="Geïmporteerde stijl 11">
    <w:name w:val="Geïmporteerde stijl 11"/>
    <w:pPr>
      <w:numPr>
        <w:numId w:val="21"/>
      </w:numPr>
    </w:pPr>
  </w:style>
  <w:style w:type="numbering" w:styleId="Geïmporteerde stijl 12">
    <w:name w:val="Geïmporteerde stijl 12"/>
    <w:pPr>
      <w:numPr>
        <w:numId w:val="23"/>
      </w:numPr>
    </w:pPr>
  </w:style>
  <w:style w:type="numbering" w:styleId="Geïmporteerde stijl 13">
    <w:name w:val="Geïmporteerde stijl 13"/>
    <w:pPr>
      <w:numPr>
        <w:numId w:val="25"/>
      </w:numPr>
    </w:pPr>
  </w:style>
  <w:style w:type="numbering" w:styleId="Geïmporteerde stijl 14">
    <w:name w:val="Geïmporteerde stijl 14"/>
    <w:pPr>
      <w:numPr>
        <w:numId w:val="27"/>
      </w:numPr>
    </w:pPr>
  </w:style>
  <w:style w:type="numbering" w:styleId="Geïmporteerde stijl 15">
    <w:name w:val="Geïmporteerde stijl 15"/>
    <w:pPr>
      <w:numPr>
        <w:numId w:val="29"/>
      </w:numPr>
    </w:pPr>
  </w:style>
  <w:style w:type="numbering" w:styleId="Geïmporteerde stijl 16">
    <w:name w:val="Geïmporteerde stijl 16"/>
    <w:pPr>
      <w:numPr>
        <w:numId w:val="32"/>
      </w:numPr>
    </w:pPr>
  </w:style>
  <w:style w:type="numbering" w:styleId="Geïmporteerde stijl 17">
    <w:name w:val="Geïmporteerde stijl 17"/>
    <w:pPr>
      <w:numPr>
        <w:numId w:val="34"/>
      </w:numPr>
    </w:pPr>
  </w:style>
  <w:style w:type="character" w:styleId="Geen">
    <w:name w:val="Geen"/>
  </w:style>
  <w:style w:type="character" w:styleId="Hyperlink.0">
    <w:name w:val="Hyperlink.0"/>
    <w:basedOn w:val="Geen"/>
    <w:next w:val="Hyperlink.0"/>
    <w:rPr>
      <w:u w:val="single" w:color="21252b"/>
    </w:rPr>
  </w:style>
  <w:style w:type="numbering" w:styleId="Geïmporteerde stijl 18">
    <w:name w:val="Geïmporteerde stijl 18"/>
    <w:pPr>
      <w:numPr>
        <w:numId w:val="3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